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331" w:rsidRDefault="00D04B9C">
      <w:pPr>
        <w:rPr>
          <w:rFonts w:ascii="Century Gothic" w:hAnsi="Century Gothic"/>
          <w:b/>
          <w:sz w:val="32"/>
          <w:szCs w:val="32"/>
        </w:rPr>
      </w:pPr>
      <w:r w:rsidRPr="00E45331">
        <w:rPr>
          <w:rFonts w:ascii="Century Gothic" w:hAnsi="Century Gothic"/>
          <w:b/>
          <w:sz w:val="32"/>
          <w:szCs w:val="32"/>
        </w:rPr>
        <w:t>LA BIENVEILLANCE, MODE D’EMPLOI</w:t>
      </w:r>
    </w:p>
    <w:p w:rsidR="00960FB1" w:rsidRPr="00E45331" w:rsidRDefault="00960FB1">
      <w:pPr>
        <w:rPr>
          <w:rFonts w:ascii="Century Gothic" w:hAnsi="Century Gothic"/>
          <w:b/>
          <w:sz w:val="32"/>
          <w:szCs w:val="32"/>
        </w:rPr>
      </w:pPr>
    </w:p>
    <w:p w:rsidR="00E45331" w:rsidRDefault="00D04B9C">
      <w:pPr>
        <w:rPr>
          <w:rFonts w:ascii="Century Gothic" w:hAnsi="Century Gothic"/>
          <w:sz w:val="24"/>
          <w:szCs w:val="24"/>
        </w:rPr>
      </w:pPr>
      <w:bookmarkStart w:id="0" w:name="_GoBack"/>
      <w:bookmarkEnd w:id="0"/>
      <w:r w:rsidRPr="00E45331">
        <w:rPr>
          <w:rFonts w:ascii="Century Gothic" w:hAnsi="Century Gothic"/>
          <w:sz w:val="24"/>
          <w:szCs w:val="24"/>
        </w:rPr>
        <w:t xml:space="preserve">La bienveillance, c’est …                                                                                                                                                      De savoir s’émerveiller comme un enfant                                                                                                                             De rire de bon cœur en agréable compagnie                                                                                                                 De savoir dire « je t’aime »                                                                                                                                                   De s’autoriser des moments de tendresse                                                                                                           D’avoir assez de grandeur d’âme pour pardonner                                                                                              De regarder un bon film et de laisser libre cours à ses sentiments                                                                 De regarder ce qui a été accompli et non ce qu’il me reste à faire                                                    D’être maître de soi et non des autres                                                                                                                     De posséder l’humour nécessaire pour surmonter les difficultés de la vie                                            De reconnaître que le négatif existe mais de décider de ne pas lui ouvrir la porte </w:t>
      </w:r>
    </w:p>
    <w:p w:rsidR="00D04B9C" w:rsidRPr="00E45331" w:rsidRDefault="00D04B9C">
      <w:pPr>
        <w:rPr>
          <w:rFonts w:ascii="Century Gothic" w:hAnsi="Century Gothic"/>
          <w:sz w:val="24"/>
          <w:szCs w:val="24"/>
        </w:rPr>
      </w:pPr>
      <w:r w:rsidRPr="00E45331">
        <w:rPr>
          <w:rFonts w:ascii="Century Gothic" w:hAnsi="Century Gothic"/>
          <w:sz w:val="24"/>
          <w:szCs w:val="24"/>
        </w:rPr>
        <w:t>De ne pas se prendre au sérieux                                                                                                                                           De donner un sens à sa vie.</w:t>
      </w:r>
    </w:p>
    <w:p w:rsidR="00D04B9C" w:rsidRPr="00E45331" w:rsidRDefault="00D04B9C">
      <w:pPr>
        <w:rPr>
          <w:rFonts w:ascii="Century Gothic" w:hAnsi="Century Gothic"/>
          <w:b/>
          <w:sz w:val="20"/>
          <w:szCs w:val="20"/>
        </w:rPr>
      </w:pPr>
      <w:r w:rsidRPr="00E45331">
        <w:rPr>
          <w:rFonts w:ascii="Century Gothic" w:hAnsi="Century Gothic"/>
          <w:b/>
          <w:sz w:val="20"/>
          <w:szCs w:val="20"/>
        </w:rPr>
        <w:t>(Auteur inconnu)</w:t>
      </w:r>
    </w:p>
    <w:p w:rsidR="00D04B9C" w:rsidRPr="00D04B9C" w:rsidRDefault="00D04B9C">
      <w:pPr>
        <w:rPr>
          <w:sz w:val="24"/>
          <w:szCs w:val="24"/>
        </w:rPr>
      </w:pPr>
    </w:p>
    <w:sectPr w:rsidR="00D04B9C" w:rsidRPr="00D04B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B9C"/>
    <w:rsid w:val="00960FB1"/>
    <w:rsid w:val="00BB6301"/>
    <w:rsid w:val="00D04B9C"/>
    <w:rsid w:val="00E45331"/>
    <w:rsid w:val="00E7686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1529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VILLE DE NAMUR</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Jacquet</dc:creator>
  <cp:keywords/>
  <dc:description/>
  <cp:lastModifiedBy>Daniel</cp:lastModifiedBy>
  <cp:revision>3</cp:revision>
  <dcterms:created xsi:type="dcterms:W3CDTF">2016-04-11T08:47:00Z</dcterms:created>
  <dcterms:modified xsi:type="dcterms:W3CDTF">2016-05-10T08:05:00Z</dcterms:modified>
</cp:coreProperties>
</file>