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67" w:rsidRPr="00815073" w:rsidRDefault="00590667" w:rsidP="00590667">
      <w:pPr>
        <w:pStyle w:val="Style3"/>
        <w:pBdr>
          <w:top w:val="none" w:sz="0" w:space="0" w:color="auto"/>
          <w:left w:val="none" w:sz="0" w:space="0" w:color="auto"/>
          <w:bottom w:val="none" w:sz="0" w:space="0" w:color="auto"/>
          <w:right w:val="none" w:sz="0" w:space="0" w:color="auto"/>
        </w:pBdr>
        <w:shd w:val="clear" w:color="auto" w:fill="FFFFFF" w:themeFill="background1"/>
        <w:rPr>
          <w:rFonts w:ascii="Century Gothic" w:hAnsi="Century Gothic" w:cstheme="minorHAnsi"/>
        </w:rPr>
      </w:pPr>
      <w:bookmarkStart w:id="0" w:name="_Toc483816313"/>
      <w:bookmarkStart w:id="1" w:name="_Toc483925192"/>
      <w:r w:rsidRPr="00815073">
        <w:rPr>
          <w:rFonts w:ascii="Century Gothic" w:hAnsi="Century Gothic" w:cstheme="minorHAnsi"/>
        </w:rPr>
        <w:t>Animation « : La "leçon de silence" (jeu des classes Montessori).</w:t>
      </w:r>
      <w:bookmarkEnd w:id="0"/>
      <w:bookmarkEnd w:id="1"/>
    </w:p>
    <w:p w:rsidR="00590667" w:rsidRPr="00815073" w:rsidRDefault="00590667" w:rsidP="00590667">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15073">
        <w:rPr>
          <w:rFonts w:ascii="Century Gothic" w:eastAsia="Times New Roman" w:hAnsi="Century Gothic" w:cstheme="minorHAnsi"/>
          <w:sz w:val="24"/>
          <w:szCs w:val="24"/>
          <w:lang w:eastAsia="fr-BE"/>
        </w:rPr>
        <w:t>Cet exercice peut se faire avec des petits </w:t>
      </w:r>
      <w:r w:rsidRPr="00815073">
        <w:rPr>
          <w:rFonts w:ascii="Century Gothic" w:eastAsia="Times New Roman" w:hAnsi="Century Gothic" w:cstheme="minorHAnsi"/>
          <w:b/>
          <w:sz w:val="24"/>
          <w:szCs w:val="24"/>
          <w:lang w:eastAsia="fr-BE"/>
        </w:rPr>
        <w:t>dès 3 ans</w:t>
      </w:r>
      <w:r w:rsidRPr="00815073">
        <w:rPr>
          <w:rFonts w:ascii="Century Gothic" w:eastAsia="Times New Roman" w:hAnsi="Century Gothic" w:cstheme="minorHAnsi"/>
          <w:sz w:val="24"/>
          <w:szCs w:val="24"/>
          <w:lang w:eastAsia="fr-BE"/>
        </w:rPr>
        <w:t> (sans limite d'âge ensuite</w:t>
      </w:r>
      <w:proofErr w:type="gramStart"/>
      <w:r w:rsidRPr="00815073">
        <w:rPr>
          <w:rFonts w:ascii="Century Gothic" w:eastAsia="Times New Roman" w:hAnsi="Century Gothic" w:cstheme="minorHAnsi"/>
          <w:sz w:val="24"/>
          <w:szCs w:val="24"/>
          <w:lang w:eastAsia="fr-BE"/>
        </w:rPr>
        <w:t>):</w:t>
      </w:r>
      <w:proofErr w:type="gramEnd"/>
      <w:r w:rsidRPr="00815073">
        <w:rPr>
          <w:rFonts w:ascii="Century Gothic" w:eastAsia="Times New Roman" w:hAnsi="Century Gothic" w:cstheme="minorHAnsi"/>
          <w:sz w:val="24"/>
          <w:szCs w:val="24"/>
          <w:lang w:eastAsia="fr-BE"/>
        </w:rPr>
        <w:t xml:space="preserve"> 1minute pour commencer, puis 2. Avec un certain entraînement, on pourra le prolonger jusqu'à 4 ou 5 minutes.</w:t>
      </w:r>
    </w:p>
    <w:p w:rsidR="00590667" w:rsidRPr="00815073" w:rsidRDefault="00590667" w:rsidP="00590667">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15073">
        <w:rPr>
          <w:rFonts w:ascii="Century Gothic" w:eastAsia="Times New Roman" w:hAnsi="Century Gothic" w:cstheme="minorHAnsi"/>
          <w:sz w:val="24"/>
          <w:szCs w:val="24"/>
          <w:lang w:eastAsia="fr-BE"/>
        </w:rPr>
        <w:t>Lorsque l'enfant sait "commander à son corps", on peut alors l'amener à l'immobilité contrôlée de tout son corps.</w:t>
      </w:r>
    </w:p>
    <w:p w:rsidR="00590667" w:rsidRPr="00815073" w:rsidRDefault="00590667" w:rsidP="00590667">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15073">
        <w:rPr>
          <w:rFonts w:ascii="Century Gothic" w:eastAsia="Times New Roman" w:hAnsi="Century Gothic" w:cstheme="minorHAnsi"/>
          <w:sz w:val="24"/>
          <w:szCs w:val="24"/>
          <w:lang w:eastAsia="fr-BE"/>
        </w:rPr>
        <w:t>Avant tout autre chose, la première condition pour pouvoir obtenir de l'enfant cette maîtrise de lui-même dans l'immobilité, c'est une position stable où l'enfant soit en équilibre.</w:t>
      </w:r>
    </w:p>
    <w:p w:rsidR="00590667" w:rsidRPr="00815073" w:rsidRDefault="00590667" w:rsidP="00590667">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15073">
        <w:rPr>
          <w:rFonts w:ascii="Century Gothic" w:eastAsia="Times New Roman" w:hAnsi="Century Gothic" w:cstheme="minorHAnsi"/>
          <w:sz w:val="24"/>
          <w:szCs w:val="24"/>
          <w:lang w:eastAsia="fr-BE"/>
        </w:rPr>
        <w:t>Lorsqu'il est assis, donc, veiller à ce que ses pieds touchent le sol ou, au moins, qu'ils aient un point d'appui : soit d'être assis sur un petit tabouret (pieds au sol), soit assis par terre en tailleur ou assis sur les talons, permettent une position très favorable au calme.</w:t>
      </w:r>
    </w:p>
    <w:p w:rsidR="00590667" w:rsidRPr="00815073" w:rsidRDefault="00590667" w:rsidP="00590667">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15073">
        <w:rPr>
          <w:rFonts w:ascii="Century Gothic" w:eastAsia="Times New Roman" w:hAnsi="Century Gothic" w:cstheme="minorHAnsi"/>
          <w:sz w:val="24"/>
          <w:szCs w:val="24"/>
          <w:lang w:eastAsia="fr-BE"/>
        </w:rPr>
        <w:t>Étant bien assis, stable, on va pouvoir "commander à son corps" de ne pas bouger. La personne qui conduit l'exercice prend la précaution de parler tout doucement, presqu'à voix basse... On prend conscience de tout son corps :</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les</w:t>
      </w:r>
      <w:proofErr w:type="gramEnd"/>
      <w:r w:rsidRPr="00815073">
        <w:rPr>
          <w:rFonts w:ascii="Century Gothic" w:eastAsia="Times New Roman" w:hAnsi="Century Gothic" w:cstheme="minorHAnsi"/>
          <w:i/>
          <w:sz w:val="24"/>
          <w:szCs w:val="24"/>
          <w:lang w:eastAsia="fr-BE"/>
        </w:rPr>
        <w:t> jambes, bien stabilisées, peuvent rester sages,</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les</w:t>
      </w:r>
      <w:proofErr w:type="gramEnd"/>
      <w:r w:rsidRPr="00815073">
        <w:rPr>
          <w:rFonts w:ascii="Century Gothic" w:eastAsia="Times New Roman" w:hAnsi="Century Gothic" w:cstheme="minorHAnsi"/>
          <w:i/>
          <w:sz w:val="24"/>
          <w:szCs w:val="24"/>
          <w:lang w:eastAsia="fr-BE"/>
        </w:rPr>
        <w:t> mains, posées sur les genoux, n'ont plus besoin de bouger,</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le</w:t>
      </w:r>
      <w:proofErr w:type="gramEnd"/>
      <w:r w:rsidRPr="00815073">
        <w:rPr>
          <w:rFonts w:ascii="Century Gothic" w:eastAsia="Times New Roman" w:hAnsi="Century Gothic" w:cstheme="minorHAnsi"/>
          <w:i/>
          <w:sz w:val="24"/>
          <w:szCs w:val="24"/>
          <w:lang w:eastAsia="fr-BE"/>
        </w:rPr>
        <w:t> tronc, bien droit (mais pas dur ni tendu),</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les</w:t>
      </w:r>
      <w:proofErr w:type="gramEnd"/>
      <w:r w:rsidRPr="00815073">
        <w:rPr>
          <w:rFonts w:ascii="Century Gothic" w:eastAsia="Times New Roman" w:hAnsi="Century Gothic" w:cstheme="minorHAnsi"/>
          <w:i/>
          <w:sz w:val="24"/>
          <w:szCs w:val="24"/>
          <w:lang w:eastAsia="fr-BE"/>
        </w:rPr>
        <w:t> épaules basses, sans crispation,</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la</w:t>
      </w:r>
      <w:proofErr w:type="gramEnd"/>
      <w:r w:rsidRPr="00815073">
        <w:rPr>
          <w:rFonts w:ascii="Century Gothic" w:eastAsia="Times New Roman" w:hAnsi="Century Gothic" w:cstheme="minorHAnsi"/>
          <w:i/>
          <w:sz w:val="24"/>
          <w:szCs w:val="24"/>
          <w:lang w:eastAsia="fr-BE"/>
        </w:rPr>
        <w:t> nuque souple, détendue...</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la</w:t>
      </w:r>
      <w:proofErr w:type="gramEnd"/>
      <w:r w:rsidRPr="00815073">
        <w:rPr>
          <w:rFonts w:ascii="Century Gothic" w:eastAsia="Times New Roman" w:hAnsi="Century Gothic" w:cstheme="minorHAnsi"/>
          <w:i/>
          <w:sz w:val="24"/>
          <w:szCs w:val="24"/>
          <w:lang w:eastAsia="fr-BE"/>
        </w:rPr>
        <w:t> tête posée doucement sur les épaules ne tourne ni à droite ni à gauche, elle s'incline légèrement devant elle en position de recueillement,</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les</w:t>
      </w:r>
      <w:proofErr w:type="gramEnd"/>
      <w:r w:rsidRPr="00815073">
        <w:rPr>
          <w:rFonts w:ascii="Century Gothic" w:eastAsia="Times New Roman" w:hAnsi="Century Gothic" w:cstheme="minorHAnsi"/>
          <w:i/>
          <w:sz w:val="24"/>
          <w:szCs w:val="24"/>
          <w:lang w:eastAsia="fr-BE"/>
        </w:rPr>
        <w:t> yeux se ferment,</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proofErr w:type="gramStart"/>
      <w:r w:rsidRPr="00815073">
        <w:rPr>
          <w:rFonts w:ascii="Century Gothic" w:eastAsia="Times New Roman" w:hAnsi="Century Gothic" w:cstheme="minorHAnsi"/>
          <w:i/>
          <w:sz w:val="24"/>
          <w:szCs w:val="24"/>
          <w:lang w:eastAsia="fr-BE"/>
        </w:rPr>
        <w:t>la</w:t>
      </w:r>
      <w:proofErr w:type="gramEnd"/>
      <w:r w:rsidRPr="00815073">
        <w:rPr>
          <w:rFonts w:ascii="Century Gothic" w:eastAsia="Times New Roman" w:hAnsi="Century Gothic" w:cstheme="minorHAnsi"/>
          <w:i/>
          <w:sz w:val="24"/>
          <w:szCs w:val="24"/>
          <w:lang w:eastAsia="fr-BE"/>
        </w:rPr>
        <w:t> bouche se tait.</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r w:rsidRPr="00815073">
        <w:rPr>
          <w:rFonts w:ascii="Century Gothic" w:eastAsia="Times New Roman" w:hAnsi="Century Gothic" w:cstheme="minorHAnsi"/>
          <w:i/>
          <w:sz w:val="24"/>
          <w:szCs w:val="24"/>
          <w:lang w:eastAsia="fr-BE"/>
        </w:rPr>
        <w:t xml:space="preserve">Tout le corps se détend. On sent comme une onde bienfaisante, </w:t>
      </w:r>
      <w:proofErr w:type="spellStart"/>
      <w:r w:rsidRPr="00815073">
        <w:rPr>
          <w:rFonts w:ascii="Century Gothic" w:eastAsia="Times New Roman" w:hAnsi="Century Gothic" w:cstheme="minorHAnsi"/>
          <w:i/>
          <w:sz w:val="24"/>
          <w:szCs w:val="24"/>
          <w:lang w:eastAsia="fr-BE"/>
        </w:rPr>
        <w:t>pacifiante</w:t>
      </w:r>
      <w:proofErr w:type="spellEnd"/>
      <w:r w:rsidRPr="00815073">
        <w:rPr>
          <w:rFonts w:ascii="Century Gothic" w:eastAsia="Times New Roman" w:hAnsi="Century Gothic" w:cstheme="minorHAnsi"/>
          <w:i/>
          <w:sz w:val="24"/>
          <w:szCs w:val="24"/>
          <w:lang w:eastAsia="fr-BE"/>
        </w:rPr>
        <w:t>, nous pénétrer : c'est le silence.</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i/>
          <w:sz w:val="24"/>
          <w:szCs w:val="24"/>
          <w:lang w:eastAsia="fr-BE"/>
        </w:rPr>
      </w:pPr>
      <w:r w:rsidRPr="00815073">
        <w:rPr>
          <w:rFonts w:ascii="Century Gothic" w:eastAsia="Times New Roman" w:hAnsi="Century Gothic" w:cstheme="minorHAnsi"/>
          <w:i/>
          <w:sz w:val="24"/>
          <w:szCs w:val="24"/>
          <w:lang w:eastAsia="fr-BE"/>
        </w:rPr>
        <w:t>Les oreilles, on ne peut pas les fermer : cela va permettre d'éveiller l'attention aux bruits extérieurs.</w:t>
      </w:r>
    </w:p>
    <w:p w:rsidR="00590667" w:rsidRPr="00815073" w:rsidRDefault="00590667" w:rsidP="00590667">
      <w:pPr>
        <w:shd w:val="clear" w:color="auto" w:fill="F2F2F2"/>
        <w:spacing w:before="100" w:beforeAutospacing="1" w:after="100" w:afterAutospacing="1" w:line="240" w:lineRule="auto"/>
        <w:contextualSpacing/>
        <w:jc w:val="both"/>
        <w:rPr>
          <w:rFonts w:ascii="Century Gothic" w:eastAsia="Times New Roman" w:hAnsi="Century Gothic" w:cstheme="minorHAnsi"/>
          <w:sz w:val="24"/>
          <w:szCs w:val="24"/>
          <w:lang w:eastAsia="fr-BE"/>
        </w:rPr>
      </w:pPr>
    </w:p>
    <w:p w:rsidR="00590667" w:rsidRPr="00815073" w:rsidRDefault="00590667" w:rsidP="00590667">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15073">
        <w:rPr>
          <w:rFonts w:ascii="Century Gothic" w:eastAsia="Times New Roman" w:hAnsi="Century Gothic" w:cstheme="minorHAnsi"/>
          <w:sz w:val="24"/>
          <w:szCs w:val="24"/>
          <w:lang w:eastAsia="fr-BE"/>
        </w:rPr>
        <w:t>Après ce temps de silence, demander aux enfants d’énumérer tout ce qu'ils n'entendaient pas avant, et que maintenant ils perçoivent : les bruits de la rue, une voiture qui passe, un chant d'oiseau, une personne qui marche, ou qui parle...</w:t>
      </w:r>
    </w:p>
    <w:p w:rsidR="00590667" w:rsidRPr="00815073" w:rsidRDefault="00590667" w:rsidP="00590667">
      <w:pPr>
        <w:shd w:val="clear" w:color="auto" w:fill="F2F2F2"/>
        <w:spacing w:before="100" w:beforeAutospacing="1" w:after="100" w:afterAutospacing="1" w:line="240" w:lineRule="auto"/>
        <w:jc w:val="both"/>
        <w:rPr>
          <w:rFonts w:ascii="Century Gothic" w:eastAsia="Times New Roman" w:hAnsi="Century Gothic" w:cstheme="minorHAnsi"/>
          <w:sz w:val="24"/>
          <w:szCs w:val="24"/>
          <w:lang w:eastAsia="fr-BE"/>
        </w:rPr>
      </w:pPr>
      <w:r w:rsidRPr="00815073">
        <w:rPr>
          <w:rFonts w:ascii="Century Gothic" w:eastAsia="Times New Roman" w:hAnsi="Century Gothic" w:cstheme="minorHAnsi"/>
          <w:sz w:val="24"/>
          <w:szCs w:val="24"/>
          <w:lang w:eastAsia="fr-BE"/>
        </w:rPr>
        <w:t>Au début, l'immobilité et le silence ne seront pas parfaits. Mais si l'exercice est renouvelé régulièrement, très vite on sentira une amélioration. En même temps, l'enfant prend goût au silence. C'est alors le moment privilégié pour la prière.</w:t>
      </w:r>
    </w:p>
    <w:p w:rsidR="00CB2355" w:rsidRDefault="00CB2355">
      <w:bookmarkStart w:id="2" w:name="_GoBack"/>
      <w:bookmarkEnd w:id="2"/>
    </w:p>
    <w:sectPr w:rsidR="00CB2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Segoe Script"/>
    <w:panose1 w:val="00000000000000000000"/>
    <w:charset w:val="00"/>
    <w:family w:val="swiss"/>
    <w:notTrueType/>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67"/>
    <w:rsid w:val="00427AFB"/>
    <w:rsid w:val="00590667"/>
    <w:rsid w:val="00CB23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E8173-3634-4FD9-9DB2-E1668345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Normal"/>
    <w:link w:val="Style3Car"/>
    <w:qFormat/>
    <w:rsid w:val="00590667"/>
    <w:pPr>
      <w:pBdr>
        <w:top w:val="single" w:sz="4" w:space="1" w:color="auto"/>
        <w:left w:val="single" w:sz="4" w:space="4" w:color="auto"/>
        <w:bottom w:val="single" w:sz="4" w:space="1" w:color="auto"/>
        <w:right w:val="single" w:sz="4" w:space="4" w:color="auto"/>
      </w:pBdr>
      <w:shd w:val="clear" w:color="auto" w:fill="92D050"/>
      <w:spacing w:after="0" w:line="240" w:lineRule="auto"/>
      <w:jc w:val="center"/>
    </w:pPr>
    <w:rPr>
      <w:rFonts w:ascii="AvenirNext LT Pro Regular" w:eastAsia="Times New Roman" w:hAnsi="AvenirNext LT Pro Regular" w:cs="Calibri Light"/>
      <w:b/>
      <w:sz w:val="28"/>
      <w:szCs w:val="28"/>
      <w:lang w:eastAsia="fr-BE"/>
    </w:rPr>
  </w:style>
  <w:style w:type="character" w:customStyle="1" w:styleId="Style3Car">
    <w:name w:val="Style3 Car"/>
    <w:basedOn w:val="Policepardfaut"/>
    <w:link w:val="Style3"/>
    <w:rsid w:val="00590667"/>
    <w:rPr>
      <w:rFonts w:ascii="AvenirNext LT Pro Regular" w:eastAsia="Times New Roman" w:hAnsi="AvenirNext LT Pro Regular" w:cs="Calibri Light"/>
      <w:b/>
      <w:sz w:val="28"/>
      <w:szCs w:val="28"/>
      <w:shd w:val="clear" w:color="auto" w:fill="92D05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Brigitte Piengeon</cp:lastModifiedBy>
  <cp:revision>2</cp:revision>
  <dcterms:created xsi:type="dcterms:W3CDTF">2017-11-06T15:12:00Z</dcterms:created>
  <dcterms:modified xsi:type="dcterms:W3CDTF">2017-11-06T15:12:00Z</dcterms:modified>
</cp:coreProperties>
</file>