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22A" w:rsidRDefault="0029222A" w:rsidP="0029222A"/>
    <w:p w:rsidR="0029222A" w:rsidRDefault="0029222A" w:rsidP="0029222A"/>
    <w:p w:rsidR="0029222A" w:rsidRPr="0029222A" w:rsidRDefault="0029222A" w:rsidP="0029222A">
      <w:pPr>
        <w:jc w:val="center"/>
        <w:rPr>
          <w:rFonts w:ascii="Century Gothic" w:hAnsi="Century Gothic"/>
          <w:b/>
          <w:bCs/>
        </w:rPr>
      </w:pPr>
      <w:r w:rsidRPr="0029222A">
        <w:rPr>
          <w:rFonts w:ascii="Century Gothic" w:hAnsi="Century Gothic"/>
          <w:b/>
          <w:bCs/>
        </w:rPr>
        <w:t>F</w:t>
      </w:r>
      <w:r w:rsidRPr="0029222A">
        <w:rPr>
          <w:rFonts w:ascii="Century Gothic" w:hAnsi="Century Gothic"/>
          <w:b/>
          <w:bCs/>
        </w:rPr>
        <w:t>aire de sa fragilité une alliée : animation N°2</w:t>
      </w:r>
    </w:p>
    <w:p w:rsidR="0029222A" w:rsidRDefault="0029222A" w:rsidP="0029222A">
      <w:pPr>
        <w:jc w:val="center"/>
        <w:rPr>
          <w:b/>
          <w:bCs/>
        </w:rPr>
      </w:pPr>
    </w:p>
    <w:p w:rsidR="0029222A" w:rsidRPr="0029222A" w:rsidRDefault="0029222A" w:rsidP="0029222A">
      <w:pPr>
        <w:rPr>
          <w:rFonts w:ascii="Century Gothic" w:hAnsi="Century Gothic"/>
          <w:u w:val="single"/>
        </w:rPr>
      </w:pPr>
      <w:r w:rsidRPr="0029222A">
        <w:rPr>
          <w:rFonts w:ascii="Century Gothic" w:hAnsi="Century Gothic"/>
          <w:u w:val="single"/>
        </w:rPr>
        <w:t>Thème et objectif de l'animation</w:t>
      </w:r>
    </w:p>
    <w:p w:rsidR="0029222A" w:rsidRPr="0029222A" w:rsidRDefault="0029222A" w:rsidP="0029222A">
      <w:pPr>
        <w:rPr>
          <w:rFonts w:ascii="Century Gothic" w:hAnsi="Century Gothic"/>
        </w:rPr>
      </w:pPr>
    </w:p>
    <w:p w:rsidR="0029222A" w:rsidRPr="0029222A" w:rsidRDefault="0029222A" w:rsidP="0029222A">
      <w:pPr>
        <w:pStyle w:val="Paragraphedeliste"/>
        <w:numPr>
          <w:ilvl w:val="0"/>
          <w:numId w:val="8"/>
        </w:numPr>
        <w:rPr>
          <w:rFonts w:ascii="Century Gothic" w:hAnsi="Century Gothic"/>
        </w:rPr>
      </w:pPr>
      <w:r w:rsidRPr="0029222A">
        <w:rPr>
          <w:rFonts w:ascii="Century Gothic" w:hAnsi="Century Gothic"/>
        </w:rPr>
        <w:t>Découvrir un certain nombre de fragilités qui peuvent représenter, surtout pour des adolescent(e)s, de réelles difficultés et occasionner un repli sur soi et/ou une forme d'exclusion de la part des autres.</w:t>
      </w:r>
    </w:p>
    <w:p w:rsidR="0029222A" w:rsidRPr="0029222A" w:rsidRDefault="0029222A" w:rsidP="0029222A">
      <w:pPr>
        <w:pStyle w:val="Paragraphedeliste"/>
        <w:numPr>
          <w:ilvl w:val="0"/>
          <w:numId w:val="8"/>
        </w:numPr>
        <w:rPr>
          <w:rFonts w:ascii="Century Gothic" w:hAnsi="Century Gothic"/>
        </w:rPr>
      </w:pPr>
      <w:r w:rsidRPr="0029222A">
        <w:rPr>
          <w:rFonts w:ascii="Century Gothic" w:hAnsi="Century Gothic"/>
        </w:rPr>
        <w:t>Valoriser ces fragilités et en  faire de véritables « alliées ».</w:t>
      </w:r>
    </w:p>
    <w:p w:rsidR="0029222A" w:rsidRPr="0029222A" w:rsidRDefault="0029222A" w:rsidP="0029222A">
      <w:pPr>
        <w:rPr>
          <w:rFonts w:ascii="Century Gothic" w:hAnsi="Century Gothic"/>
        </w:rPr>
      </w:pPr>
    </w:p>
    <w:p w:rsidR="0029222A" w:rsidRPr="0029222A" w:rsidRDefault="0029222A" w:rsidP="0029222A">
      <w:pPr>
        <w:rPr>
          <w:rFonts w:ascii="Century Gothic" w:hAnsi="Century Gothic"/>
        </w:rPr>
      </w:pPr>
    </w:p>
    <w:p w:rsidR="0029222A" w:rsidRPr="0029222A" w:rsidRDefault="0029222A" w:rsidP="0029222A">
      <w:pPr>
        <w:rPr>
          <w:rFonts w:ascii="Century Gothic" w:hAnsi="Century Gothic"/>
          <w:u w:val="single"/>
        </w:rPr>
      </w:pPr>
      <w:r w:rsidRPr="0029222A">
        <w:rPr>
          <w:rFonts w:ascii="Century Gothic" w:hAnsi="Century Gothic"/>
          <w:u w:val="single"/>
        </w:rPr>
        <w:t>Durée de l'animation</w:t>
      </w:r>
    </w:p>
    <w:p w:rsidR="0029222A" w:rsidRPr="0029222A" w:rsidRDefault="0029222A" w:rsidP="0029222A">
      <w:pPr>
        <w:rPr>
          <w:rFonts w:ascii="Century Gothic" w:hAnsi="Century Gothic"/>
          <w:u w:val="single"/>
        </w:rPr>
      </w:pPr>
    </w:p>
    <w:p w:rsidR="0029222A" w:rsidRPr="0029222A" w:rsidRDefault="0029222A" w:rsidP="0029222A">
      <w:pPr>
        <w:ind w:left="360"/>
        <w:rPr>
          <w:rFonts w:ascii="Century Gothic" w:hAnsi="Century Gothic"/>
        </w:rPr>
      </w:pPr>
      <w:r w:rsidRPr="0029222A">
        <w:rPr>
          <w:rFonts w:ascii="Century Gothic" w:hAnsi="Century Gothic"/>
        </w:rPr>
        <w:t>Variable, en fonction du nombre de participants.</w:t>
      </w:r>
    </w:p>
    <w:p w:rsidR="0029222A" w:rsidRPr="0029222A" w:rsidRDefault="0029222A" w:rsidP="0029222A">
      <w:pPr>
        <w:rPr>
          <w:rFonts w:ascii="Century Gothic" w:hAnsi="Century Gothic"/>
        </w:rPr>
      </w:pPr>
    </w:p>
    <w:p w:rsidR="0029222A" w:rsidRPr="0029222A" w:rsidRDefault="0029222A" w:rsidP="0029222A">
      <w:pPr>
        <w:rPr>
          <w:rFonts w:ascii="Century Gothic" w:hAnsi="Century Gothic"/>
        </w:rPr>
      </w:pPr>
    </w:p>
    <w:p w:rsidR="0029222A" w:rsidRPr="0029222A" w:rsidRDefault="0029222A" w:rsidP="0029222A">
      <w:pPr>
        <w:rPr>
          <w:rFonts w:ascii="Century Gothic" w:hAnsi="Century Gothic"/>
          <w:u w:val="single"/>
        </w:rPr>
      </w:pPr>
      <w:r w:rsidRPr="0029222A">
        <w:rPr>
          <w:rFonts w:ascii="Century Gothic" w:hAnsi="Century Gothic"/>
          <w:u w:val="single"/>
        </w:rPr>
        <w:t>Remarque</w:t>
      </w:r>
    </w:p>
    <w:p w:rsidR="0029222A" w:rsidRPr="0029222A" w:rsidRDefault="0029222A" w:rsidP="0029222A">
      <w:pPr>
        <w:rPr>
          <w:rFonts w:ascii="Century Gothic" w:hAnsi="Century Gothic"/>
        </w:rPr>
      </w:pPr>
    </w:p>
    <w:p w:rsidR="0029222A" w:rsidRPr="0029222A" w:rsidRDefault="0029222A" w:rsidP="0029222A">
      <w:pPr>
        <w:ind w:left="720"/>
        <w:rPr>
          <w:rFonts w:ascii="Century Gothic" w:hAnsi="Century Gothic"/>
        </w:rPr>
      </w:pPr>
    </w:p>
    <w:p w:rsidR="0029222A" w:rsidRPr="0029222A" w:rsidRDefault="0029222A" w:rsidP="0029222A">
      <w:pPr>
        <w:rPr>
          <w:rFonts w:ascii="Century Gothic" w:hAnsi="Century Gothic"/>
        </w:rPr>
      </w:pPr>
    </w:p>
    <w:p w:rsidR="0029222A" w:rsidRPr="0029222A" w:rsidRDefault="0029222A" w:rsidP="0029222A">
      <w:pPr>
        <w:rPr>
          <w:rFonts w:ascii="Century Gothic" w:hAnsi="Century Gothic"/>
          <w:u w:val="single"/>
        </w:rPr>
      </w:pPr>
      <w:r w:rsidRPr="0029222A">
        <w:rPr>
          <w:rFonts w:ascii="Century Gothic" w:hAnsi="Century Gothic"/>
          <w:u w:val="single"/>
        </w:rPr>
        <w:t xml:space="preserve">Mise en </w:t>
      </w:r>
      <w:r w:rsidR="00AA7F8B" w:rsidRPr="0029222A">
        <w:rPr>
          <w:rFonts w:ascii="Century Gothic" w:hAnsi="Century Gothic"/>
          <w:u w:val="single"/>
        </w:rPr>
        <w:t>œuvre</w:t>
      </w:r>
      <w:bookmarkStart w:id="0" w:name="_GoBack"/>
      <w:bookmarkEnd w:id="0"/>
    </w:p>
    <w:p w:rsidR="0029222A" w:rsidRDefault="0029222A" w:rsidP="00AA7F8B">
      <w:pPr>
        <w:pStyle w:val="Paragraphedeliste"/>
        <w:rPr>
          <w:rFonts w:ascii="Century Gothic" w:hAnsi="Century Gothic"/>
          <w:u w:val="single"/>
        </w:rPr>
      </w:pPr>
    </w:p>
    <w:p w:rsidR="00AA7F8B" w:rsidRPr="00AA7F8B" w:rsidRDefault="00AA7F8B" w:rsidP="00AA7F8B">
      <w:pPr>
        <w:pStyle w:val="Paragraphedeliste"/>
        <w:numPr>
          <w:ilvl w:val="0"/>
          <w:numId w:val="10"/>
        </w:numPr>
        <w:rPr>
          <w:rFonts w:ascii="Century Gothic" w:hAnsi="Century Gothic"/>
          <w:u w:val="single"/>
        </w:rPr>
      </w:pPr>
      <w:r>
        <w:rPr>
          <w:rFonts w:ascii="Century Gothic" w:hAnsi="Century Gothic"/>
        </w:rPr>
        <w:t xml:space="preserve">Sont disposées sur une table des photos qui représentent des situations malheureuses ou fragiles, ainsi que de nombreux titres de film. Chacun choisit une photo qui représente une de ses fragilité (il ne devra ni la nommer, ni l’expliquer). Chacun choisit également un titre de film qui évoque en lui une force qu’il a. (La force n’est pas spécialement en rapport avec la fragilité évoquée par l’image). </w:t>
      </w:r>
    </w:p>
    <w:p w:rsidR="00AA7F8B" w:rsidRPr="00AA7F8B" w:rsidRDefault="00AA7F8B" w:rsidP="00AA7F8B">
      <w:pPr>
        <w:pStyle w:val="Paragraphedeliste"/>
        <w:numPr>
          <w:ilvl w:val="0"/>
          <w:numId w:val="10"/>
        </w:numPr>
        <w:rPr>
          <w:rFonts w:ascii="Century Gothic" w:hAnsi="Century Gothic"/>
          <w:u w:val="single"/>
        </w:rPr>
      </w:pPr>
      <w:r>
        <w:rPr>
          <w:rFonts w:ascii="Century Gothic" w:hAnsi="Century Gothic"/>
        </w:rPr>
        <w:t>Chacun déchire l’image qu’il a choisie pour représenter sa fragilité et recompose un tableau à la « Magritte »qui portera le nom de son film choisi.</w:t>
      </w:r>
    </w:p>
    <w:p w:rsidR="0029222A" w:rsidRPr="0029222A" w:rsidRDefault="0029222A" w:rsidP="0029222A">
      <w:pPr>
        <w:rPr>
          <w:rFonts w:ascii="Century Gothic" w:hAnsi="Century Gothic"/>
        </w:rPr>
      </w:pPr>
    </w:p>
    <w:p w:rsidR="0029222A" w:rsidRPr="0029222A" w:rsidRDefault="0029222A" w:rsidP="0029222A">
      <w:pPr>
        <w:rPr>
          <w:rFonts w:ascii="Century Gothic" w:hAnsi="Century Gothic"/>
          <w:u w:val="single"/>
        </w:rPr>
      </w:pPr>
      <w:r w:rsidRPr="0029222A">
        <w:rPr>
          <w:rFonts w:ascii="Century Gothic" w:hAnsi="Century Gothic"/>
          <w:u w:val="single"/>
        </w:rPr>
        <w:t>Tâches à réaliser</w:t>
      </w:r>
    </w:p>
    <w:p w:rsidR="0029222A" w:rsidRPr="0029222A" w:rsidRDefault="0029222A" w:rsidP="0029222A">
      <w:pPr>
        <w:rPr>
          <w:rFonts w:ascii="Century Gothic" w:hAnsi="Century Gothic"/>
          <w:u w:val="single"/>
        </w:rPr>
      </w:pPr>
    </w:p>
    <w:p w:rsidR="0029222A" w:rsidRDefault="00AA7F8B" w:rsidP="00AA7F8B">
      <w:pPr>
        <w:pStyle w:val="Paragraphedeliste"/>
        <w:numPr>
          <w:ilvl w:val="0"/>
          <w:numId w:val="11"/>
        </w:numPr>
        <w:rPr>
          <w:rFonts w:ascii="Century Gothic" w:hAnsi="Century Gothic"/>
        </w:rPr>
      </w:pPr>
      <w:r>
        <w:rPr>
          <w:rFonts w:ascii="Century Gothic" w:hAnsi="Century Gothic"/>
        </w:rPr>
        <w:t>Préparer un nombre suffisant d’images représentant des situations difficiles.</w:t>
      </w:r>
    </w:p>
    <w:p w:rsidR="00AA7F8B" w:rsidRDefault="00AA7F8B" w:rsidP="00AA7F8B">
      <w:pPr>
        <w:pStyle w:val="Paragraphedeliste"/>
        <w:numPr>
          <w:ilvl w:val="0"/>
          <w:numId w:val="11"/>
        </w:numPr>
        <w:rPr>
          <w:rFonts w:ascii="Century Gothic" w:hAnsi="Century Gothic"/>
        </w:rPr>
      </w:pPr>
      <w:r>
        <w:rPr>
          <w:rFonts w:ascii="Century Gothic" w:hAnsi="Century Gothic"/>
        </w:rPr>
        <w:t>Préparer un nombre suffisant de titre de film (les titres sont choisis de façon tout à fait aléatoire, l’important est qu’il y ait un grand nombre de titres).</w:t>
      </w:r>
    </w:p>
    <w:p w:rsidR="00AA7F8B" w:rsidRPr="00AA7F8B" w:rsidRDefault="00AA7F8B" w:rsidP="00AA7F8B">
      <w:pPr>
        <w:pStyle w:val="Paragraphedeliste"/>
        <w:numPr>
          <w:ilvl w:val="0"/>
          <w:numId w:val="11"/>
        </w:numPr>
        <w:rPr>
          <w:rFonts w:ascii="Century Gothic" w:hAnsi="Century Gothic"/>
        </w:rPr>
      </w:pPr>
      <w:r>
        <w:rPr>
          <w:rFonts w:ascii="Century Gothic" w:hAnsi="Century Gothic"/>
        </w:rPr>
        <w:t>Prévoir de la colle, des feuilles blanches pour la réalisation, des marqueurs noirs pour recopier le titre.</w:t>
      </w:r>
    </w:p>
    <w:p w:rsidR="0029222A" w:rsidRPr="0029222A" w:rsidRDefault="0029222A" w:rsidP="0029222A">
      <w:pPr>
        <w:rPr>
          <w:rFonts w:ascii="Century Gothic" w:hAnsi="Century Gothic"/>
        </w:rPr>
      </w:pPr>
    </w:p>
    <w:p w:rsidR="005302C7" w:rsidRPr="0029222A" w:rsidRDefault="00AA7F8B">
      <w:pPr>
        <w:rPr>
          <w:rFonts w:ascii="Century Gothic" w:hAnsi="Century Gothic"/>
        </w:rPr>
      </w:pPr>
    </w:p>
    <w:sectPr w:rsidR="005302C7" w:rsidRPr="00292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1F814728"/>
    <w:multiLevelType w:val="hybridMultilevel"/>
    <w:tmpl w:val="09ECDC8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nsid w:val="2490540A"/>
    <w:multiLevelType w:val="hybridMultilevel"/>
    <w:tmpl w:val="C6C2B22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nsid w:val="396229B9"/>
    <w:multiLevelType w:val="hybridMultilevel"/>
    <w:tmpl w:val="AC04B3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3222884"/>
    <w:multiLevelType w:val="hybridMultilevel"/>
    <w:tmpl w:val="0350721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8"/>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2A"/>
    <w:rsid w:val="0029222A"/>
    <w:rsid w:val="004C411F"/>
    <w:rsid w:val="00753141"/>
    <w:rsid w:val="00AA7F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BEF97-7242-4995-B0A6-333938F8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22A"/>
    <w:pPr>
      <w:widowControl w:val="0"/>
      <w:suppressAutoHyphens/>
      <w:spacing w:after="0" w:line="240" w:lineRule="auto"/>
    </w:pPr>
    <w:rPr>
      <w:rFonts w:ascii="Times New Roman" w:eastAsia="Arial Unicode MS" w:hAnsi="Times New Roman" w:cs="Tahoma"/>
      <w:kern w:val="2"/>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222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1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212</Words>
  <Characters>1168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2015-03-11T09:27:00Z</dcterms:created>
  <dcterms:modified xsi:type="dcterms:W3CDTF">2015-03-11T09:45:00Z</dcterms:modified>
</cp:coreProperties>
</file>