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8F" w:rsidRPr="00E37F8F" w:rsidRDefault="00E37F8F" w:rsidP="00E37F8F">
      <w:pPr>
        <w:pStyle w:val="Style3"/>
        <w:pBdr>
          <w:top w:val="none" w:sz="0" w:space="0" w:color="auto"/>
          <w:left w:val="none" w:sz="0" w:space="0" w:color="auto"/>
          <w:bottom w:val="none" w:sz="0" w:space="0" w:color="auto"/>
          <w:right w:val="none" w:sz="0" w:space="0" w:color="auto"/>
        </w:pBdr>
        <w:shd w:val="clear" w:color="auto" w:fill="auto"/>
        <w:rPr>
          <w:rFonts w:ascii="Century Gothic" w:hAnsi="Century Gothic" w:cstheme="minorHAnsi"/>
        </w:rPr>
      </w:pPr>
      <w:bookmarkStart w:id="0" w:name="_Toc483817860"/>
      <w:bookmarkStart w:id="1" w:name="_Toc483817921"/>
      <w:bookmarkStart w:id="2" w:name="_Toc483913999"/>
      <w:r w:rsidRPr="00E37F8F">
        <w:rPr>
          <w:rFonts w:ascii="Century Gothic" w:hAnsi="Century Gothic" w:cstheme="minorHAnsi"/>
        </w:rPr>
        <w:t>Animation « </w:t>
      </w:r>
      <w:r w:rsidRPr="00E37F8F">
        <w:rPr>
          <w:rFonts w:ascii="Century Gothic" w:hAnsi="Century Gothic" w:cstheme="minorHAnsi"/>
        </w:rPr>
        <w:t>Ecouter le silence</w:t>
      </w:r>
      <w:bookmarkEnd w:id="0"/>
      <w:bookmarkEnd w:id="1"/>
      <w:bookmarkEnd w:id="2"/>
      <w:r w:rsidRPr="00E37F8F">
        <w:rPr>
          <w:rFonts w:ascii="Century Gothic" w:hAnsi="Century Gothic" w:cstheme="minorHAnsi"/>
        </w:rPr>
        <w:t> »</w:t>
      </w:r>
    </w:p>
    <w:p w:rsidR="00E37F8F" w:rsidRPr="000C7E85" w:rsidRDefault="00E37F8F" w:rsidP="00E37F8F">
      <w:pPr>
        <w:spacing w:line="256" w:lineRule="auto"/>
        <w:ind w:left="372"/>
        <w:contextualSpacing/>
        <w:rPr>
          <w:rFonts w:eastAsia="Times New Roman" w:cstheme="minorHAnsi"/>
          <w:sz w:val="28"/>
          <w:szCs w:val="28"/>
          <w:lang w:val="fr-FR" w:eastAsia="fr-BE"/>
        </w:rPr>
      </w:pPr>
    </w:p>
    <w:p w:rsidR="00E37F8F" w:rsidRPr="000C7E85" w:rsidRDefault="00E37F8F" w:rsidP="00E37F8F">
      <w:pPr>
        <w:rPr>
          <w:rFonts w:cstheme="minorHAnsi"/>
          <w:b/>
          <w:sz w:val="52"/>
          <w:szCs w:val="52"/>
        </w:rPr>
      </w:pPr>
      <w:r w:rsidRPr="000C7E85">
        <w:rPr>
          <w:rFonts w:cstheme="minorHAnsi"/>
          <w:b/>
          <w:sz w:val="52"/>
          <w:szCs w:val="52"/>
        </w:rPr>
        <w:t>Ecoute ce silence…</w:t>
      </w:r>
    </w:p>
    <w:p w:rsidR="00E37F8F" w:rsidRPr="000C7E85" w:rsidRDefault="00E37F8F" w:rsidP="00E37F8F">
      <w:pPr>
        <w:rPr>
          <w:rFonts w:cstheme="minorHAnsi"/>
          <w:b/>
          <w:sz w:val="96"/>
          <w:szCs w:val="96"/>
        </w:rPr>
      </w:pPr>
      <w:r w:rsidRPr="000C7E85">
        <w:rPr>
          <w:rFonts w:cstheme="minorHAnsi"/>
          <w:noProof/>
          <w:lang w:eastAsia="fr-BE"/>
        </w:rPr>
        <w:drawing>
          <wp:inline distT="0" distB="0" distL="0" distR="0" wp14:anchorId="7B9807EC" wp14:editId="1274F1DC">
            <wp:extent cx="2657475" cy="1494830"/>
            <wp:effectExtent l="0" t="0" r="0" b="0"/>
            <wp:docPr id="32" name="Image 32" descr="Résultat de recherche d'images pour &quot;le sile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e silence&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8901" cy="1501257"/>
                    </a:xfrm>
                    <a:prstGeom prst="rect">
                      <a:avLst/>
                    </a:prstGeom>
                    <a:noFill/>
                    <a:ln>
                      <a:noFill/>
                    </a:ln>
                  </pic:spPr>
                </pic:pic>
              </a:graphicData>
            </a:graphic>
          </wp:inline>
        </w:drawing>
      </w:r>
    </w:p>
    <w:p w:rsidR="00E37F8F" w:rsidRPr="000C7E85" w:rsidRDefault="00E37F8F" w:rsidP="00E37F8F">
      <w:pPr>
        <w:rPr>
          <w:rFonts w:cstheme="minorHAnsi"/>
          <w:b/>
          <w:sz w:val="48"/>
          <w:szCs w:val="48"/>
        </w:rPr>
      </w:pPr>
    </w:p>
    <w:tbl>
      <w:tblPr>
        <w:tblStyle w:val="Grilledutableau1"/>
        <w:tblW w:w="0" w:type="auto"/>
        <w:tblInd w:w="0" w:type="dxa"/>
        <w:tblLook w:val="04A0" w:firstRow="1" w:lastRow="0" w:firstColumn="1" w:lastColumn="0" w:noHBand="0" w:noVBand="1"/>
      </w:tblPr>
      <w:tblGrid>
        <w:gridCol w:w="9062"/>
      </w:tblGrid>
      <w:tr w:rsidR="00E37F8F" w:rsidRPr="000C7E85" w:rsidTr="00922948">
        <w:tc>
          <w:tcPr>
            <w:tcW w:w="9062" w:type="dxa"/>
          </w:tcPr>
          <w:p w:rsidR="00E37F8F" w:rsidRPr="000C7E85" w:rsidRDefault="00E37F8F" w:rsidP="00922948">
            <w:pPr>
              <w:rPr>
                <w:rFonts w:cstheme="minorHAnsi"/>
                <w:sz w:val="24"/>
                <w:szCs w:val="24"/>
                <w:lang w:val="fr-BE"/>
              </w:rPr>
            </w:pPr>
            <w:r w:rsidRPr="000C7E85">
              <w:rPr>
                <w:rFonts w:cstheme="minorHAnsi"/>
                <w:sz w:val="24"/>
                <w:szCs w:val="24"/>
                <w:lang w:val="fr-BE"/>
              </w:rPr>
              <w:t xml:space="preserve">Es-tu d’accord avec cette affirmation ? Pourquoi ? </w:t>
            </w:r>
          </w:p>
          <w:p w:rsidR="00E37F8F" w:rsidRPr="000C7E85" w:rsidRDefault="00E37F8F" w:rsidP="00922948">
            <w:pPr>
              <w:rPr>
                <w:rFonts w:cstheme="minorHAnsi"/>
                <w:sz w:val="24"/>
                <w:szCs w:val="24"/>
                <w:lang w:val="fr-BE"/>
              </w:rPr>
            </w:pPr>
          </w:p>
          <w:p w:rsidR="00E37F8F" w:rsidRPr="000C7E85" w:rsidRDefault="00E37F8F" w:rsidP="00922948">
            <w:pPr>
              <w:rPr>
                <w:rFonts w:cstheme="minorHAnsi"/>
                <w:sz w:val="24"/>
                <w:szCs w:val="24"/>
                <w:lang w:val="fr-BE"/>
              </w:rPr>
            </w:pPr>
          </w:p>
          <w:p w:rsidR="00E37F8F" w:rsidRPr="000C7E85" w:rsidRDefault="00E37F8F" w:rsidP="00922948">
            <w:pPr>
              <w:rPr>
                <w:rFonts w:cstheme="minorHAnsi"/>
                <w:sz w:val="24"/>
                <w:szCs w:val="24"/>
                <w:lang w:val="fr-BE"/>
              </w:rPr>
            </w:pPr>
          </w:p>
          <w:p w:rsidR="00E37F8F" w:rsidRPr="000C7E85" w:rsidRDefault="00E37F8F" w:rsidP="00922948">
            <w:pPr>
              <w:rPr>
                <w:rFonts w:cstheme="minorHAnsi"/>
                <w:sz w:val="24"/>
                <w:szCs w:val="24"/>
                <w:lang w:val="fr-BE"/>
              </w:rPr>
            </w:pPr>
          </w:p>
          <w:p w:rsidR="00E37F8F" w:rsidRPr="000C7E85" w:rsidRDefault="00E37F8F" w:rsidP="00922948">
            <w:pPr>
              <w:rPr>
                <w:rFonts w:cstheme="minorHAnsi"/>
                <w:sz w:val="24"/>
                <w:szCs w:val="24"/>
                <w:lang w:val="fr-BE"/>
              </w:rPr>
            </w:pPr>
          </w:p>
          <w:p w:rsidR="00E37F8F" w:rsidRPr="000C7E85" w:rsidRDefault="00E37F8F" w:rsidP="00922948">
            <w:pPr>
              <w:rPr>
                <w:rFonts w:cstheme="minorHAnsi"/>
                <w:sz w:val="24"/>
                <w:szCs w:val="24"/>
                <w:lang w:val="fr-BE"/>
              </w:rPr>
            </w:pPr>
          </w:p>
          <w:p w:rsidR="00E37F8F" w:rsidRPr="000C7E85" w:rsidRDefault="00E37F8F" w:rsidP="00922948">
            <w:pPr>
              <w:rPr>
                <w:rFonts w:cstheme="minorHAnsi"/>
                <w:sz w:val="24"/>
                <w:szCs w:val="24"/>
                <w:lang w:val="fr-BE"/>
              </w:rPr>
            </w:pPr>
          </w:p>
        </w:tc>
      </w:tr>
    </w:tbl>
    <w:p w:rsidR="00E37F8F" w:rsidRPr="000C7E85" w:rsidRDefault="00E37F8F" w:rsidP="00E37F8F">
      <w:pPr>
        <w:rPr>
          <w:rFonts w:cstheme="minorHAnsi"/>
          <w:sz w:val="24"/>
          <w:szCs w:val="24"/>
        </w:rPr>
      </w:pPr>
    </w:p>
    <w:p w:rsidR="00E37F8F" w:rsidRPr="000C7E85" w:rsidRDefault="00E37F8F" w:rsidP="00E37F8F">
      <w:pPr>
        <w:rPr>
          <w:rFonts w:cstheme="minorHAnsi"/>
          <w:sz w:val="24"/>
          <w:szCs w:val="24"/>
        </w:rPr>
      </w:pPr>
      <w:r w:rsidRPr="000C7E85">
        <w:rPr>
          <w:rFonts w:cstheme="minorHAnsi"/>
          <w:noProof/>
          <w:sz w:val="24"/>
          <w:szCs w:val="24"/>
          <w:lang w:eastAsia="fr-BE"/>
        </w:rPr>
        <w:drawing>
          <wp:inline distT="0" distB="0" distL="0" distR="0" wp14:anchorId="2B6F2D03" wp14:editId="631E8662">
            <wp:extent cx="853440" cy="566928"/>
            <wp:effectExtent l="0" t="0" r="3810" b="508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n-parl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566928"/>
                    </a:xfrm>
                    <a:prstGeom prst="rect">
                      <a:avLst/>
                    </a:prstGeom>
                  </pic:spPr>
                </pic:pic>
              </a:graphicData>
            </a:graphic>
          </wp:inline>
        </w:drawing>
      </w:r>
      <w:r w:rsidRPr="000C7E85">
        <w:rPr>
          <w:rFonts w:cstheme="minorHAnsi"/>
          <w:b/>
          <w:sz w:val="24"/>
          <w:szCs w:val="24"/>
        </w:rPr>
        <w:t xml:space="preserve"> On en parle ?</w:t>
      </w:r>
    </w:p>
    <w:p w:rsidR="00E37F8F" w:rsidRPr="000C7E85" w:rsidRDefault="00E37F8F" w:rsidP="00E37F8F">
      <w:pPr>
        <w:jc w:val="both"/>
        <w:rPr>
          <w:rFonts w:cstheme="minorHAnsi"/>
          <w:sz w:val="24"/>
          <w:szCs w:val="24"/>
        </w:rPr>
      </w:pPr>
      <w:r w:rsidRPr="000C7E85">
        <w:rPr>
          <w:rFonts w:cstheme="minorHAnsi"/>
          <w:sz w:val="24"/>
          <w:szCs w:val="24"/>
        </w:rPr>
        <w:t xml:space="preserve">Nous allons faire trois expériences du silence, et pour vivre ces trois moments, il est essentiel de s’accorder sur certaines règles. </w:t>
      </w:r>
    </w:p>
    <w:p w:rsidR="00E37F8F" w:rsidRPr="000C7E85" w:rsidRDefault="00E37F8F" w:rsidP="00E37F8F">
      <w:pPr>
        <w:numPr>
          <w:ilvl w:val="0"/>
          <w:numId w:val="1"/>
        </w:numPr>
        <w:ind w:left="2835" w:hanging="850"/>
        <w:contextualSpacing/>
        <w:jc w:val="both"/>
        <w:rPr>
          <w:rFonts w:cstheme="minorHAnsi"/>
          <w:sz w:val="24"/>
          <w:szCs w:val="24"/>
        </w:rPr>
      </w:pPr>
      <w:r w:rsidRPr="000C7E85">
        <w:rPr>
          <w:rFonts w:cstheme="minorHAnsi"/>
          <w:noProof/>
          <w:lang w:eastAsia="fr-BE"/>
        </w:rPr>
        <w:drawing>
          <wp:anchor distT="0" distB="0" distL="114300" distR="114300" simplePos="0" relativeHeight="251659264" behindDoc="0" locked="0" layoutInCell="1" allowOverlap="1" wp14:anchorId="25164395" wp14:editId="622B66C5">
            <wp:simplePos x="895350" y="7620000"/>
            <wp:positionH relativeFrom="column">
              <wp:align>left</wp:align>
            </wp:positionH>
            <wp:positionV relativeFrom="paragraph">
              <wp:align>top</wp:align>
            </wp:positionV>
            <wp:extent cx="1247817" cy="952500"/>
            <wp:effectExtent l="0" t="0" r="9525" b="0"/>
            <wp:wrapSquare wrapText="bothSides"/>
            <wp:docPr id="34" name="Image 34" descr="Résultat de recherche d'images pour &quot;règ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règles&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817" cy="952500"/>
                    </a:xfrm>
                    <a:prstGeom prst="rect">
                      <a:avLst/>
                    </a:prstGeom>
                    <a:noFill/>
                    <a:ln>
                      <a:noFill/>
                    </a:ln>
                  </pic:spPr>
                </pic:pic>
              </a:graphicData>
            </a:graphic>
          </wp:anchor>
        </w:drawing>
      </w:r>
      <w:r w:rsidRPr="000C7E85">
        <w:rPr>
          <w:rFonts w:cstheme="minorHAnsi"/>
          <w:sz w:val="24"/>
          <w:szCs w:val="24"/>
        </w:rPr>
        <w:t>Je ne parle pas pendant l’expérience, je ne ris pas, je ne communique pas avec les autres, même non-verbalement.</w:t>
      </w:r>
    </w:p>
    <w:p w:rsidR="00E37F8F" w:rsidRPr="000C7E85" w:rsidRDefault="00E37F8F" w:rsidP="00E37F8F">
      <w:pPr>
        <w:numPr>
          <w:ilvl w:val="0"/>
          <w:numId w:val="1"/>
        </w:numPr>
        <w:ind w:left="2835" w:hanging="850"/>
        <w:contextualSpacing/>
        <w:jc w:val="both"/>
        <w:rPr>
          <w:rFonts w:cstheme="minorHAnsi"/>
          <w:sz w:val="24"/>
          <w:szCs w:val="24"/>
        </w:rPr>
      </w:pPr>
      <w:r w:rsidRPr="000C7E85">
        <w:rPr>
          <w:rFonts w:cstheme="minorHAnsi"/>
          <w:sz w:val="24"/>
          <w:szCs w:val="24"/>
        </w:rPr>
        <w:t xml:space="preserve">Si je sens que je n’arrive pas à tenir mon sérieux, je quitte le groupe et je ne fais pas cette expérience, je rejoindrai la suivante. </w:t>
      </w:r>
    </w:p>
    <w:p w:rsidR="00E37F8F" w:rsidRPr="000C7E85" w:rsidRDefault="00E37F8F" w:rsidP="00E37F8F">
      <w:pPr>
        <w:rPr>
          <w:rFonts w:cstheme="minorHAnsi"/>
          <w:sz w:val="24"/>
          <w:szCs w:val="24"/>
        </w:rPr>
      </w:pPr>
      <w:r w:rsidRPr="000C7E85">
        <w:rPr>
          <w:rFonts w:cstheme="minorHAnsi"/>
          <w:sz w:val="24"/>
          <w:szCs w:val="24"/>
        </w:rPr>
        <w:br w:type="page"/>
      </w:r>
    </w:p>
    <w:p w:rsidR="00E37F8F" w:rsidRPr="000C7E85" w:rsidRDefault="00E37F8F" w:rsidP="00E37F8F">
      <w:pPr>
        <w:rPr>
          <w:rFonts w:cstheme="minorHAnsi"/>
          <w:b/>
          <w:sz w:val="32"/>
          <w:szCs w:val="32"/>
        </w:rPr>
      </w:pPr>
      <w:r w:rsidRPr="000C7E85">
        <w:rPr>
          <w:rFonts w:cstheme="minorHAnsi"/>
          <w:b/>
          <w:sz w:val="32"/>
          <w:szCs w:val="32"/>
        </w:rPr>
        <w:lastRenderedPageBreak/>
        <w:t>Première expérience : Le silence existe-t-il ?</w:t>
      </w:r>
    </w:p>
    <w:p w:rsidR="00E37F8F" w:rsidRPr="000C7E85" w:rsidRDefault="00E37F8F" w:rsidP="00E37F8F">
      <w:pPr>
        <w:jc w:val="both"/>
        <w:rPr>
          <w:rFonts w:cstheme="minorHAnsi"/>
          <w:sz w:val="24"/>
          <w:szCs w:val="24"/>
        </w:rPr>
      </w:pPr>
      <w:r w:rsidRPr="000C7E85">
        <w:rPr>
          <w:rFonts w:cstheme="minorHAnsi"/>
          <w:sz w:val="24"/>
          <w:szCs w:val="24"/>
        </w:rPr>
        <w:t xml:space="preserve">Nous allons nous rendre dans la cour, en-dehors d’un moment de récréation. Chacun prend une feuille et de quoi noter. Pendant dix minutes, nous écoutons le silence et nous essayons de percevoir les multiples bruits qui occupent l’espace. Nous les notons. </w:t>
      </w:r>
    </w:p>
    <w:p w:rsidR="00E37F8F" w:rsidRPr="000C7E85" w:rsidRDefault="00E37F8F" w:rsidP="00E37F8F">
      <w:pPr>
        <w:jc w:val="both"/>
        <w:rPr>
          <w:rFonts w:cstheme="minorHAnsi"/>
          <w:sz w:val="24"/>
          <w:szCs w:val="24"/>
        </w:rPr>
      </w:pPr>
      <w:r w:rsidRPr="000C7E85">
        <w:rPr>
          <w:rFonts w:cstheme="minorHAnsi"/>
          <w:sz w:val="24"/>
          <w:szCs w:val="24"/>
        </w:rPr>
        <w:t>Retour en classe :</w:t>
      </w:r>
    </w:p>
    <w:p w:rsidR="00E37F8F" w:rsidRPr="000C7E85" w:rsidRDefault="00E37F8F" w:rsidP="00E37F8F">
      <w:pPr>
        <w:jc w:val="both"/>
        <w:rPr>
          <w:rFonts w:cstheme="minorHAnsi"/>
          <w:sz w:val="24"/>
          <w:szCs w:val="24"/>
        </w:rPr>
      </w:pPr>
      <w:r w:rsidRPr="000C7E85">
        <w:rPr>
          <w:rFonts w:cstheme="minorHAnsi"/>
          <w:sz w:val="24"/>
          <w:szCs w:val="24"/>
        </w:rPr>
        <w:t xml:space="preserve">Est-ce que cela a été difficile comme expérience ? </w:t>
      </w:r>
    </w:p>
    <w:p w:rsidR="00E37F8F" w:rsidRPr="000C7E85" w:rsidRDefault="00E37F8F" w:rsidP="00E37F8F">
      <w:pPr>
        <w:jc w:val="both"/>
        <w:rPr>
          <w:rFonts w:cstheme="minorHAnsi"/>
          <w:b/>
          <w:sz w:val="24"/>
          <w:szCs w:val="24"/>
        </w:rPr>
      </w:pPr>
      <w:r w:rsidRPr="000C7E85">
        <w:rPr>
          <w:rFonts w:cstheme="minorHAnsi"/>
          <w:noProof/>
          <w:sz w:val="24"/>
          <w:szCs w:val="24"/>
          <w:lang w:eastAsia="fr-BE"/>
        </w:rPr>
        <w:drawing>
          <wp:inline distT="0" distB="0" distL="0" distR="0" wp14:anchorId="361283E3" wp14:editId="7F5A59A7">
            <wp:extent cx="853440" cy="566928"/>
            <wp:effectExtent l="0" t="0" r="3810" b="508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n-parl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566928"/>
                    </a:xfrm>
                    <a:prstGeom prst="rect">
                      <a:avLst/>
                    </a:prstGeom>
                  </pic:spPr>
                </pic:pic>
              </a:graphicData>
            </a:graphic>
          </wp:inline>
        </w:drawing>
      </w:r>
      <w:r w:rsidRPr="000C7E85">
        <w:rPr>
          <w:rFonts w:cstheme="minorHAnsi"/>
          <w:b/>
          <w:sz w:val="24"/>
          <w:szCs w:val="24"/>
        </w:rPr>
        <w:t xml:space="preserve"> On en parle ?</w:t>
      </w:r>
    </w:p>
    <w:p w:rsidR="00E37F8F" w:rsidRPr="000C7E85" w:rsidRDefault="00E37F8F" w:rsidP="00E37F8F">
      <w:pPr>
        <w:jc w:val="both"/>
        <w:rPr>
          <w:rFonts w:cstheme="minorHAnsi"/>
          <w:sz w:val="24"/>
          <w:szCs w:val="24"/>
        </w:rPr>
      </w:pPr>
      <w:r w:rsidRPr="000C7E85">
        <w:rPr>
          <w:rFonts w:cstheme="minorHAnsi"/>
          <w:sz w:val="24"/>
          <w:szCs w:val="24"/>
        </w:rPr>
        <w:t xml:space="preserve">Chacun lit ce qu’il a perçu comme bruits. </w:t>
      </w:r>
    </w:p>
    <w:p w:rsidR="00E37F8F" w:rsidRPr="000C7E85" w:rsidRDefault="00E37F8F" w:rsidP="00E37F8F">
      <w:pPr>
        <w:jc w:val="both"/>
        <w:rPr>
          <w:rFonts w:cstheme="minorHAnsi"/>
          <w:sz w:val="24"/>
          <w:szCs w:val="24"/>
        </w:rPr>
      </w:pPr>
      <w:r w:rsidRPr="000C7E85">
        <w:rPr>
          <w:rFonts w:cstheme="minorHAnsi"/>
          <w:sz w:val="24"/>
          <w:szCs w:val="24"/>
        </w:rPr>
        <w:t xml:space="preserve">Mise en commun : Y </w:t>
      </w:r>
      <w:proofErr w:type="spellStart"/>
      <w:r w:rsidRPr="000C7E85">
        <w:rPr>
          <w:rFonts w:cstheme="minorHAnsi"/>
          <w:sz w:val="24"/>
          <w:szCs w:val="24"/>
        </w:rPr>
        <w:t>a-t-il</w:t>
      </w:r>
      <w:proofErr w:type="spellEnd"/>
      <w:r w:rsidRPr="000C7E85">
        <w:rPr>
          <w:rFonts w:cstheme="minorHAnsi"/>
          <w:sz w:val="24"/>
          <w:szCs w:val="24"/>
        </w:rPr>
        <w:t xml:space="preserve"> des bruits énoncés que vous n’aviez pas notés ? Les aviez-vous perçus ? Pourquoi ? Pensez-vous qu’il existe des moments, des circonstances où le silence est total ? Est-ce relaxant ou dérangeant d’écouter le silence ?</w:t>
      </w:r>
    </w:p>
    <w:p w:rsidR="00E37F8F" w:rsidRDefault="00E37F8F" w:rsidP="00E37F8F">
      <w:pPr>
        <w:jc w:val="both"/>
        <w:rPr>
          <w:rFonts w:cstheme="minorHAnsi"/>
          <w:b/>
          <w:sz w:val="24"/>
          <w:szCs w:val="24"/>
        </w:rPr>
      </w:pPr>
      <w:r w:rsidRPr="000C7E85">
        <w:rPr>
          <w:rFonts w:cstheme="minorHAnsi"/>
          <w:noProof/>
          <w:sz w:val="24"/>
          <w:szCs w:val="24"/>
          <w:lang w:eastAsia="fr-BE"/>
        </w:rPr>
        <w:drawing>
          <wp:inline distT="0" distB="0" distL="0" distR="0" wp14:anchorId="482E52BB" wp14:editId="34289B8A">
            <wp:extent cx="853440" cy="566928"/>
            <wp:effectExtent l="0" t="0" r="3810" b="508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n-parl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566928"/>
                    </a:xfrm>
                    <a:prstGeom prst="rect">
                      <a:avLst/>
                    </a:prstGeom>
                  </pic:spPr>
                </pic:pic>
              </a:graphicData>
            </a:graphic>
          </wp:inline>
        </w:drawing>
      </w:r>
      <w:r w:rsidRPr="000C7E85">
        <w:rPr>
          <w:rFonts w:cstheme="minorHAnsi"/>
          <w:b/>
          <w:sz w:val="24"/>
          <w:szCs w:val="24"/>
        </w:rPr>
        <w:t xml:space="preserve"> On en parle ?</w:t>
      </w:r>
    </w:p>
    <w:p w:rsidR="00F22714" w:rsidRPr="000C7E85" w:rsidRDefault="00F22714" w:rsidP="00F22714">
      <w:pPr>
        <w:rPr>
          <w:rFonts w:cstheme="minorHAnsi"/>
          <w:b/>
          <w:sz w:val="32"/>
          <w:szCs w:val="32"/>
        </w:rPr>
      </w:pPr>
      <w:r w:rsidRPr="000C7E85">
        <w:rPr>
          <w:rFonts w:cstheme="minorHAnsi"/>
          <w:b/>
          <w:sz w:val="32"/>
          <w:szCs w:val="32"/>
        </w:rPr>
        <w:t>Deuxième expérience : Le silence est-il lourd ?</w:t>
      </w:r>
    </w:p>
    <w:p w:rsidR="00F22714" w:rsidRPr="000C7E85" w:rsidRDefault="00F22714" w:rsidP="00F22714">
      <w:pPr>
        <w:jc w:val="both"/>
        <w:rPr>
          <w:rFonts w:cstheme="minorHAnsi"/>
          <w:sz w:val="24"/>
          <w:szCs w:val="24"/>
        </w:rPr>
      </w:pPr>
      <w:r w:rsidRPr="000C7E85">
        <w:rPr>
          <w:rFonts w:cstheme="minorHAnsi"/>
          <w:sz w:val="24"/>
          <w:szCs w:val="24"/>
        </w:rPr>
        <w:t>Cette fois, nous allons rester en classe, à nos places. Nous enlevons tout ce qu’il y a sur le banc. Nous restons les yeux ouverts. Un top départ est donné par le professeur. Durant 5 minutes, nous essayons de faire le moins de bruit possible. La fin du temps écoulé est annoncée.</w:t>
      </w:r>
    </w:p>
    <w:p w:rsidR="00F22714" w:rsidRPr="000C7E85" w:rsidRDefault="00F22714" w:rsidP="00F22714">
      <w:pPr>
        <w:jc w:val="both"/>
        <w:rPr>
          <w:rFonts w:cstheme="minorHAnsi"/>
          <w:sz w:val="24"/>
          <w:szCs w:val="24"/>
        </w:rPr>
      </w:pPr>
      <w:r w:rsidRPr="000C7E85">
        <w:rPr>
          <w:rFonts w:cstheme="minorHAnsi"/>
          <w:sz w:val="24"/>
          <w:szCs w:val="24"/>
        </w:rPr>
        <w:t>Comment avons-nous ressenti cette expérience ? Avons-nous fait attention aux bruits du silence comme la dernière fois ? Etions-nous mal à l’aise par rapport à notre corps ? Avons-nous bougé ? Entendu les autres et nous-même respirer ? Était-ce plus facile ou plus difficile que l’expérience de la cour ?</w:t>
      </w:r>
    </w:p>
    <w:p w:rsidR="00F22714" w:rsidRPr="000C7E85" w:rsidRDefault="00F22714" w:rsidP="00F22714">
      <w:pPr>
        <w:jc w:val="both"/>
        <w:rPr>
          <w:rFonts w:cstheme="minorHAnsi"/>
          <w:sz w:val="24"/>
          <w:szCs w:val="24"/>
        </w:rPr>
      </w:pPr>
      <w:r w:rsidRPr="000C7E85">
        <w:rPr>
          <w:rFonts w:cstheme="minorHAnsi"/>
          <w:noProof/>
          <w:sz w:val="24"/>
          <w:szCs w:val="24"/>
          <w:lang w:eastAsia="fr-BE"/>
        </w:rPr>
        <w:drawing>
          <wp:inline distT="0" distB="0" distL="0" distR="0" wp14:anchorId="3D931A51" wp14:editId="4F65690C">
            <wp:extent cx="853440" cy="567055"/>
            <wp:effectExtent l="0" t="0" r="3810" b="444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567055"/>
                    </a:xfrm>
                    <a:prstGeom prst="rect">
                      <a:avLst/>
                    </a:prstGeom>
                    <a:noFill/>
                  </pic:spPr>
                </pic:pic>
              </a:graphicData>
            </a:graphic>
          </wp:inline>
        </w:drawing>
      </w:r>
      <w:r w:rsidRPr="000C7E85">
        <w:rPr>
          <w:rFonts w:cstheme="minorHAnsi"/>
          <w:b/>
          <w:sz w:val="24"/>
          <w:szCs w:val="24"/>
        </w:rPr>
        <w:t xml:space="preserve"> On en parle ?</w:t>
      </w:r>
    </w:p>
    <w:p w:rsidR="00F22714" w:rsidRDefault="00F22714" w:rsidP="00F22714">
      <w:pPr>
        <w:jc w:val="both"/>
        <w:rPr>
          <w:rFonts w:cstheme="minorHAnsi"/>
          <w:b/>
          <w:sz w:val="32"/>
          <w:szCs w:val="32"/>
        </w:rPr>
      </w:pPr>
    </w:p>
    <w:p w:rsidR="00F22714" w:rsidRDefault="00F22714" w:rsidP="00F22714">
      <w:pPr>
        <w:jc w:val="both"/>
        <w:rPr>
          <w:rFonts w:cstheme="minorHAnsi"/>
          <w:b/>
          <w:sz w:val="32"/>
          <w:szCs w:val="32"/>
        </w:rPr>
      </w:pPr>
    </w:p>
    <w:p w:rsidR="00F22714" w:rsidRDefault="00F22714" w:rsidP="00F22714">
      <w:pPr>
        <w:jc w:val="both"/>
        <w:rPr>
          <w:rFonts w:cstheme="minorHAnsi"/>
          <w:b/>
          <w:sz w:val="32"/>
          <w:szCs w:val="32"/>
        </w:rPr>
      </w:pPr>
    </w:p>
    <w:p w:rsidR="00F22714" w:rsidRDefault="00F22714" w:rsidP="00F22714">
      <w:pPr>
        <w:jc w:val="both"/>
        <w:rPr>
          <w:rFonts w:cstheme="minorHAnsi"/>
          <w:b/>
          <w:sz w:val="32"/>
          <w:szCs w:val="32"/>
        </w:rPr>
      </w:pPr>
    </w:p>
    <w:p w:rsidR="00F22714" w:rsidRDefault="00F22714" w:rsidP="00F22714">
      <w:pPr>
        <w:jc w:val="both"/>
        <w:rPr>
          <w:rFonts w:cstheme="minorHAnsi"/>
          <w:b/>
          <w:sz w:val="32"/>
          <w:szCs w:val="32"/>
        </w:rPr>
      </w:pPr>
    </w:p>
    <w:p w:rsidR="00F22714" w:rsidRPr="000C7E85" w:rsidRDefault="00F22714" w:rsidP="00F22714">
      <w:pPr>
        <w:jc w:val="both"/>
        <w:rPr>
          <w:rFonts w:cstheme="minorHAnsi"/>
          <w:b/>
          <w:sz w:val="32"/>
          <w:szCs w:val="32"/>
        </w:rPr>
      </w:pPr>
      <w:bookmarkStart w:id="3" w:name="_GoBack"/>
      <w:bookmarkEnd w:id="3"/>
      <w:r w:rsidRPr="000C7E85">
        <w:rPr>
          <w:rFonts w:cstheme="minorHAnsi"/>
          <w:b/>
          <w:sz w:val="32"/>
          <w:szCs w:val="32"/>
        </w:rPr>
        <w:lastRenderedPageBreak/>
        <w:t>Troisième expérience : à l’écoute de l’intérieur</w:t>
      </w:r>
    </w:p>
    <w:p w:rsidR="00F22714" w:rsidRPr="000C7E85" w:rsidRDefault="00F22714" w:rsidP="00F22714">
      <w:pPr>
        <w:jc w:val="both"/>
        <w:rPr>
          <w:rFonts w:cstheme="minorHAnsi"/>
          <w:sz w:val="24"/>
          <w:szCs w:val="24"/>
        </w:rPr>
      </w:pPr>
      <w:r w:rsidRPr="000C7E85">
        <w:rPr>
          <w:rFonts w:cstheme="minorHAnsi"/>
          <w:sz w:val="24"/>
          <w:szCs w:val="24"/>
        </w:rPr>
        <w:t>Enfin, nous nous rendons à la chapelle. Avant de commencer le silence, nous intégrons ces différentes consignes ou questions.</w:t>
      </w:r>
    </w:p>
    <w:tbl>
      <w:tblPr>
        <w:tblStyle w:val="Grilledutableau1"/>
        <w:tblW w:w="0" w:type="auto"/>
        <w:tblInd w:w="0" w:type="dxa"/>
        <w:tblLook w:val="04A0" w:firstRow="1" w:lastRow="0" w:firstColumn="1" w:lastColumn="0" w:noHBand="0" w:noVBand="1"/>
      </w:tblPr>
      <w:tblGrid>
        <w:gridCol w:w="9062"/>
      </w:tblGrid>
      <w:tr w:rsidR="00F22714" w:rsidRPr="000C7E85" w:rsidTr="00922948">
        <w:tc>
          <w:tcPr>
            <w:tcW w:w="9062" w:type="dxa"/>
          </w:tcPr>
          <w:p w:rsidR="00F22714" w:rsidRPr="000C7E85" w:rsidRDefault="00F22714" w:rsidP="00922948">
            <w:pPr>
              <w:jc w:val="both"/>
              <w:rPr>
                <w:rFonts w:cstheme="minorHAnsi"/>
                <w:sz w:val="24"/>
                <w:szCs w:val="24"/>
                <w:lang w:val="fr-BE"/>
              </w:rPr>
            </w:pPr>
            <w:r w:rsidRPr="000C7E85">
              <w:rPr>
                <w:rFonts w:cstheme="minorHAnsi"/>
                <w:sz w:val="24"/>
                <w:szCs w:val="24"/>
                <w:lang w:val="fr-BE"/>
              </w:rPr>
              <w:t>Une fois installés, nous attendons le « top départ ». L’expérience durera 10 minutes. Nous fermons les yeux. Dans un premier temps, j’écoute ma respiration et j’essaie de la rendre régulière et inaudible pour les autres. Ensuite, je réfléchis à un projet qui me tient vraiment à cœur. J’imagine le moment où il pourrait se réaliser. Je pense à toutes ces qualités que j’ai en moi qui pourraient m’aider à le réaliser. Qui se trouve autour de moi pour ce projet ? En quoi ces différentes personnes m’aident-elles ? A présent, je vais uniquement repenser à mes qualités. Je les énumère lentement dans ma tête. Je les classe, de la plus importante à la moindre. J’isole la plus importante, quand m’aide-t-elle aussi ? J’essaie de revoir toutes les situations où cette qualité m’a aidé, le plus possible, jusqu’à ce que le professeur m’annonce la fin des 10 minutes.</w:t>
            </w:r>
          </w:p>
        </w:tc>
      </w:tr>
    </w:tbl>
    <w:p w:rsidR="00F22714" w:rsidRPr="000C7E85" w:rsidRDefault="00F22714" w:rsidP="00F22714">
      <w:pPr>
        <w:jc w:val="both"/>
        <w:rPr>
          <w:rFonts w:cstheme="minorHAnsi"/>
          <w:sz w:val="24"/>
          <w:szCs w:val="24"/>
        </w:rPr>
      </w:pPr>
    </w:p>
    <w:p w:rsidR="00F22714" w:rsidRPr="000C7E85" w:rsidRDefault="00F22714" w:rsidP="00F22714">
      <w:pPr>
        <w:jc w:val="both"/>
        <w:rPr>
          <w:rFonts w:cstheme="minorHAnsi"/>
          <w:sz w:val="24"/>
          <w:szCs w:val="24"/>
        </w:rPr>
      </w:pPr>
      <w:r w:rsidRPr="000C7E85">
        <w:rPr>
          <w:rFonts w:cstheme="minorHAnsi"/>
          <w:sz w:val="24"/>
          <w:szCs w:val="24"/>
        </w:rPr>
        <w:t xml:space="preserve">Retour en classe : Était-ce difficile ? Était-ce plus difficile au début (respiration) ou lorsqu’on pensait (questionnement intérieur) ? Est-ce que l’on écoute souvent son intérieur ? A quels moments le fait-on plus facilement ? Est-ce important ? Est-ce possible de faire silence sans rien écouter (ni le dehors ni le dedans) ? Quelle a été l’expérience qui vous a semblé la plus courte ? La plus longue ? Pourquoi ? Avez-vous retiré des choses, des enseignements de ces </w:t>
      </w:r>
      <w:proofErr w:type="gramStart"/>
      <w:r w:rsidRPr="000C7E85">
        <w:rPr>
          <w:rFonts w:cstheme="minorHAnsi"/>
          <w:sz w:val="24"/>
          <w:szCs w:val="24"/>
        </w:rPr>
        <w:t>expériences</w:t>
      </w:r>
      <w:proofErr w:type="gramEnd"/>
      <w:r w:rsidRPr="000C7E85">
        <w:rPr>
          <w:rFonts w:cstheme="minorHAnsi"/>
          <w:sz w:val="24"/>
          <w:szCs w:val="24"/>
        </w:rPr>
        <w:t xml:space="preserve"> ? Avez-vous trouvé cela nul ou profitable et pourquoi ? </w:t>
      </w:r>
    </w:p>
    <w:p w:rsidR="00F22714" w:rsidRPr="000C7E85" w:rsidRDefault="00F22714" w:rsidP="00F22714">
      <w:pPr>
        <w:rPr>
          <w:rFonts w:cstheme="minorHAnsi"/>
          <w:b/>
          <w:sz w:val="24"/>
          <w:szCs w:val="24"/>
        </w:rPr>
      </w:pPr>
      <w:r w:rsidRPr="000C7E85">
        <w:rPr>
          <w:rFonts w:cstheme="minorHAnsi"/>
          <w:noProof/>
          <w:sz w:val="24"/>
          <w:szCs w:val="24"/>
          <w:lang w:eastAsia="fr-BE"/>
        </w:rPr>
        <w:drawing>
          <wp:inline distT="0" distB="0" distL="0" distR="0" wp14:anchorId="007BC01D" wp14:editId="2685C857">
            <wp:extent cx="853440" cy="567055"/>
            <wp:effectExtent l="0" t="0" r="3810" b="444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567055"/>
                    </a:xfrm>
                    <a:prstGeom prst="rect">
                      <a:avLst/>
                    </a:prstGeom>
                    <a:noFill/>
                  </pic:spPr>
                </pic:pic>
              </a:graphicData>
            </a:graphic>
          </wp:inline>
        </w:drawing>
      </w:r>
      <w:r w:rsidRPr="000C7E85">
        <w:rPr>
          <w:rFonts w:cstheme="minorHAnsi"/>
          <w:b/>
          <w:sz w:val="24"/>
          <w:szCs w:val="24"/>
        </w:rPr>
        <w:t xml:space="preserve"> On en parle</w:t>
      </w:r>
    </w:p>
    <w:p w:rsidR="00F22714" w:rsidRPr="000C7E85" w:rsidRDefault="00F22714" w:rsidP="00F22714">
      <w:pPr>
        <w:rPr>
          <w:rFonts w:cstheme="minorHAnsi"/>
          <w:b/>
          <w:sz w:val="24"/>
          <w:szCs w:val="24"/>
        </w:rPr>
      </w:pPr>
      <w:r w:rsidRPr="000C7E85">
        <w:rPr>
          <w:rFonts w:cstheme="minorHAnsi"/>
          <w:b/>
          <w:sz w:val="24"/>
          <w:szCs w:val="24"/>
        </w:rPr>
        <w:br w:type="page"/>
      </w:r>
    </w:p>
    <w:p w:rsidR="00F22714" w:rsidRPr="000C7E85" w:rsidRDefault="00F22714" w:rsidP="00E37F8F">
      <w:pPr>
        <w:jc w:val="both"/>
        <w:rPr>
          <w:rFonts w:cstheme="minorHAnsi"/>
          <w:b/>
          <w:sz w:val="24"/>
          <w:szCs w:val="24"/>
        </w:rPr>
      </w:pPr>
    </w:p>
    <w:p w:rsidR="00544864" w:rsidRDefault="00544864"/>
    <w:sectPr w:rsidR="00544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Next LT Pro Regular">
    <w:altName w:val="Segoe Script"/>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95850"/>
    <w:multiLevelType w:val="hybridMultilevel"/>
    <w:tmpl w:val="967234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8F"/>
    <w:rsid w:val="00544864"/>
    <w:rsid w:val="00E37F8F"/>
    <w:rsid w:val="00F227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A0D3"/>
  <w15:chartTrackingRefBased/>
  <w15:docId w15:val="{72607A2C-9108-4F0F-A78B-0ABB9AAD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39"/>
    <w:rsid w:val="00E37F8F"/>
    <w:pPr>
      <w:spacing w:after="0"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link w:val="Style3Car"/>
    <w:qFormat/>
    <w:rsid w:val="00E37F8F"/>
    <w:pPr>
      <w:pBdr>
        <w:top w:val="single" w:sz="4" w:space="1" w:color="auto"/>
        <w:left w:val="single" w:sz="4" w:space="4" w:color="auto"/>
        <w:bottom w:val="single" w:sz="4" w:space="1" w:color="auto"/>
        <w:right w:val="single" w:sz="4" w:space="4" w:color="auto"/>
      </w:pBdr>
      <w:shd w:val="clear" w:color="auto" w:fill="92D050"/>
      <w:spacing w:after="0" w:line="240" w:lineRule="auto"/>
      <w:jc w:val="center"/>
    </w:pPr>
    <w:rPr>
      <w:rFonts w:ascii="AvenirNext LT Pro Regular" w:eastAsia="Times New Roman" w:hAnsi="AvenirNext LT Pro Regular" w:cs="Calibri Light"/>
      <w:b/>
      <w:sz w:val="28"/>
      <w:szCs w:val="28"/>
      <w:lang w:eastAsia="fr-BE"/>
    </w:rPr>
  </w:style>
  <w:style w:type="character" w:customStyle="1" w:styleId="Style3Car">
    <w:name w:val="Style3 Car"/>
    <w:basedOn w:val="Policepardfaut"/>
    <w:link w:val="Style3"/>
    <w:rsid w:val="00E37F8F"/>
    <w:rPr>
      <w:rFonts w:ascii="AvenirNext LT Pro Regular" w:eastAsia="Times New Roman" w:hAnsi="AvenirNext LT Pro Regular" w:cs="Calibri Light"/>
      <w:b/>
      <w:sz w:val="28"/>
      <w:szCs w:val="28"/>
      <w:shd w:val="clear" w:color="auto" w:fill="92D050"/>
      <w:lang w:eastAsia="fr-BE"/>
    </w:rPr>
  </w:style>
  <w:style w:type="table" w:styleId="Grilledutableau">
    <w:name w:val="Table Grid"/>
    <w:basedOn w:val="TableauNormal"/>
    <w:uiPriority w:val="39"/>
    <w:rsid w:val="00E37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533</Words>
  <Characters>2933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CODIEC Na-Lux ASBL</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Piengeon</dc:creator>
  <cp:keywords/>
  <dc:description/>
  <cp:lastModifiedBy>Brigitte Piengeon</cp:lastModifiedBy>
  <cp:revision>2</cp:revision>
  <dcterms:created xsi:type="dcterms:W3CDTF">2017-11-08T21:45:00Z</dcterms:created>
  <dcterms:modified xsi:type="dcterms:W3CDTF">2017-11-08T21:48:00Z</dcterms:modified>
</cp:coreProperties>
</file>