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F8" w:rsidRPr="00EB58F8" w:rsidRDefault="00EB58F8" w:rsidP="00EB58F8">
      <w:pPr>
        <w:pStyle w:val="Styl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Century Gothic" w:hAnsi="Century Gothic" w:cstheme="minorHAnsi"/>
          <w:sz w:val="24"/>
          <w:szCs w:val="24"/>
        </w:rPr>
      </w:pPr>
      <w:bookmarkStart w:id="0" w:name="_Toc483924941"/>
      <w:r w:rsidRPr="00EB58F8">
        <w:rPr>
          <w:rFonts w:ascii="Century Gothic" w:hAnsi="Century Gothic" w:cstheme="minorHAnsi"/>
        </w:rPr>
        <w:t>Tu peux parler</w:t>
      </w:r>
      <w:r w:rsidRPr="00EB58F8">
        <w:rPr>
          <w:rFonts w:ascii="Century Gothic" w:hAnsi="Century Gothic" w:cstheme="minorHAnsi"/>
          <w:sz w:val="24"/>
          <w:szCs w:val="24"/>
        </w:rPr>
        <w:t xml:space="preserve"> </w:t>
      </w:r>
      <w:bookmarkStart w:id="1" w:name="_GoBack"/>
      <w:bookmarkEnd w:id="0"/>
      <w:bookmarkEnd w:id="1"/>
    </w:p>
    <w:p w:rsidR="00EB58F8" w:rsidRDefault="00EB58F8" w:rsidP="00EB58F8">
      <w:pPr>
        <w:pStyle w:val="NormalWeb"/>
        <w:ind w:left="2694"/>
        <w:rPr>
          <w:rFonts w:ascii="Century Gothic" w:hAnsi="Century Gothic" w:cstheme="minorHAnsi"/>
        </w:rPr>
      </w:pPr>
      <w:r w:rsidRPr="00EB58F8">
        <w:rPr>
          <w:rFonts w:ascii="Century Gothic" w:hAnsi="Century Gothic" w:cstheme="minorHAnsi"/>
        </w:rPr>
        <w:t>Tu peux parler mais pas trop fort</w:t>
      </w:r>
      <w:r w:rsidRPr="00EB58F8">
        <w:rPr>
          <w:rFonts w:ascii="Century Gothic" w:hAnsi="Century Gothic" w:cstheme="minorHAnsi"/>
        </w:rPr>
        <w:br/>
        <w:t>Tu peux parler mais après moi</w:t>
      </w:r>
      <w:r w:rsidRPr="00EB58F8">
        <w:rPr>
          <w:rFonts w:ascii="Century Gothic" w:hAnsi="Century Gothic" w:cstheme="minorHAnsi"/>
        </w:rPr>
        <w:br/>
        <w:t>Tu peux parler mais pas comme ça</w:t>
      </w:r>
      <w:r w:rsidRPr="00EB58F8">
        <w:rPr>
          <w:rFonts w:ascii="Century Gothic" w:hAnsi="Century Gothic" w:cstheme="minorHAnsi"/>
        </w:rPr>
        <w:br/>
        <w:t>Tu peux parler mais jusque-là</w:t>
      </w:r>
      <w:r w:rsidRPr="00EB58F8">
        <w:rPr>
          <w:rFonts w:ascii="Century Gothic" w:hAnsi="Century Gothic" w:cstheme="minorHAnsi"/>
        </w:rPr>
        <w:br/>
        <w:t>Tu peux parler mais si je te le dis</w:t>
      </w:r>
      <w:r w:rsidRPr="00EB58F8">
        <w:rPr>
          <w:rFonts w:ascii="Century Gothic" w:hAnsi="Century Gothic" w:cstheme="minorHAnsi"/>
        </w:rPr>
        <w:br/>
        <w:t>Tu peux parler si c'est joli</w:t>
      </w:r>
      <w:r w:rsidRPr="00EB58F8">
        <w:rPr>
          <w:rFonts w:ascii="Century Gothic" w:hAnsi="Century Gothic" w:cstheme="minorHAnsi"/>
        </w:rPr>
        <w:br/>
        <w:t>Tu peux parler une autre fois</w:t>
      </w:r>
      <w:r w:rsidRPr="00EB58F8">
        <w:rPr>
          <w:rFonts w:ascii="Century Gothic" w:hAnsi="Century Gothic" w:cstheme="minorHAnsi"/>
        </w:rPr>
        <w:br/>
        <w:t>Tu peux parler mais comme moi</w:t>
      </w:r>
      <w:r w:rsidRPr="00EB58F8">
        <w:rPr>
          <w:rFonts w:ascii="Century Gothic" w:hAnsi="Century Gothic" w:cstheme="minorHAnsi"/>
        </w:rPr>
        <w:br/>
        <w:t>Tu peux parler mais ne crie pas</w:t>
      </w:r>
      <w:r w:rsidRPr="00EB58F8">
        <w:rPr>
          <w:rFonts w:ascii="Century Gothic" w:hAnsi="Century Gothic" w:cstheme="minorHAnsi"/>
        </w:rPr>
        <w:br/>
        <w:t>Tu peux parler mais tiens-toi droit</w:t>
      </w:r>
      <w:r w:rsidRPr="00EB58F8">
        <w:rPr>
          <w:rFonts w:ascii="Century Gothic" w:hAnsi="Century Gothic" w:cstheme="minorHAnsi"/>
        </w:rPr>
        <w:br/>
        <w:t>Tu peux parler mais d'abord moi</w:t>
      </w:r>
      <w:r w:rsidRPr="00EB58F8">
        <w:rPr>
          <w:rFonts w:ascii="Century Gothic" w:hAnsi="Century Gothic" w:cstheme="minorHAnsi"/>
        </w:rPr>
        <w:br/>
        <w:t>Tu peux parler un peu plus bas</w:t>
      </w:r>
      <w:r w:rsidRPr="00EB58F8">
        <w:rPr>
          <w:rFonts w:ascii="Century Gothic" w:hAnsi="Century Gothic" w:cstheme="minorHAnsi"/>
        </w:rPr>
        <w:br/>
        <w:t>Tu ne dis rien ?</w:t>
      </w:r>
      <w:r w:rsidRPr="00EB58F8">
        <w:rPr>
          <w:rFonts w:ascii="Century Gothic" w:hAnsi="Century Gothic" w:cstheme="minorHAnsi"/>
        </w:rPr>
        <w:br/>
        <w:t>Tu vois !</w:t>
      </w:r>
    </w:p>
    <w:p w:rsidR="00EB58F8" w:rsidRPr="00EB58F8" w:rsidRDefault="00EB58F8" w:rsidP="00EB58F8">
      <w:pPr>
        <w:pStyle w:val="NormalWeb"/>
        <w:ind w:left="2694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Noëlle de Smet</w:t>
      </w:r>
    </w:p>
    <w:p w:rsidR="00544864" w:rsidRDefault="00544864"/>
    <w:sectPr w:rsidR="0054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F8"/>
    <w:rsid w:val="00544864"/>
    <w:rsid w:val="00E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0075"/>
  <w15:chartTrackingRefBased/>
  <w15:docId w15:val="{3CC5F7A2-DAB6-4E5B-8D5D-55298975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tyle3">
    <w:name w:val="Style3"/>
    <w:basedOn w:val="Normal"/>
    <w:link w:val="Style3Car"/>
    <w:qFormat/>
    <w:rsid w:val="00EB58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after="0" w:line="240" w:lineRule="auto"/>
      <w:jc w:val="center"/>
    </w:pPr>
    <w:rPr>
      <w:rFonts w:ascii="AvenirNext LT Pro Regular" w:eastAsia="Times New Roman" w:hAnsi="AvenirNext LT Pro Regular" w:cs="Calibri Light"/>
      <w:b/>
      <w:sz w:val="28"/>
      <w:szCs w:val="28"/>
      <w:lang w:eastAsia="fr-BE"/>
    </w:rPr>
  </w:style>
  <w:style w:type="character" w:customStyle="1" w:styleId="Style3Car">
    <w:name w:val="Style3 Car"/>
    <w:basedOn w:val="Policepardfaut"/>
    <w:link w:val="Style3"/>
    <w:rsid w:val="00EB58F8"/>
    <w:rPr>
      <w:rFonts w:ascii="AvenirNext LT Pro Regular" w:eastAsia="Times New Roman" w:hAnsi="AvenirNext LT Pro Regular" w:cs="Calibri Light"/>
      <w:b/>
      <w:sz w:val="28"/>
      <w:szCs w:val="28"/>
      <w:shd w:val="clear" w:color="auto" w:fill="92D05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Company>CODIEC Na-Lux ASBL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Brigitte Piengeon</cp:lastModifiedBy>
  <cp:revision>1</cp:revision>
  <dcterms:created xsi:type="dcterms:W3CDTF">2017-11-08T16:34:00Z</dcterms:created>
  <dcterms:modified xsi:type="dcterms:W3CDTF">2017-11-08T16:36:00Z</dcterms:modified>
</cp:coreProperties>
</file>