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6A81" w14:textId="58BC0BED" w:rsidR="004051B6" w:rsidRDefault="00F803CA" w:rsidP="004051B6">
      <w:r>
        <w:rPr>
          <w:noProof/>
        </w:rPr>
        <w:drawing>
          <wp:anchor distT="0" distB="0" distL="114300" distR="114300" simplePos="0" relativeHeight="251658240" behindDoc="0" locked="0" layoutInCell="1" allowOverlap="1" wp14:anchorId="025E3D00" wp14:editId="5E578B45">
            <wp:simplePos x="0" y="0"/>
            <wp:positionH relativeFrom="column">
              <wp:posOffset>39143</wp:posOffset>
            </wp:positionH>
            <wp:positionV relativeFrom="paragraph">
              <wp:posOffset>-76437</wp:posOffset>
            </wp:positionV>
            <wp:extent cx="948181" cy="5572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181" cy="5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48259" w14:textId="7A70E988" w:rsidR="00F803CA" w:rsidRPr="00AD1FD3" w:rsidRDefault="00F803CA" w:rsidP="00F803CA">
      <w:pPr>
        <w:jc w:val="right"/>
        <w:rPr>
          <w:rFonts w:asciiTheme="minorHAnsi" w:hAnsiTheme="minorHAnsi" w:cstheme="minorHAnsi"/>
          <w:b/>
          <w:color w:val="A50021"/>
          <w:sz w:val="40"/>
          <w:szCs w:val="28"/>
          <w14:glow w14:rad="12700">
            <w14:schemeClr w14:val="accent2">
              <w14:alpha w14:val="9000"/>
            </w14:schemeClr>
          </w14:glow>
          <w14:shadow w14:blurRad="50800" w14:dist="50800" w14:dir="5400000" w14:sx="1000" w14:sy="1000" w14:kx="0" w14:ky="0" w14:algn="ctr">
            <w14:schemeClr w14:val="accent2">
              <w14:alpha w14:val="59000"/>
            </w14:schemeClr>
          </w14:shadow>
        </w:rPr>
      </w:pPr>
      <w:r w:rsidRPr="00AD1FD3">
        <w:rPr>
          <w:rFonts w:asciiTheme="minorHAnsi" w:hAnsiTheme="minorHAnsi" w:cstheme="minorHAnsi"/>
          <w:b/>
          <w:color w:val="A50021"/>
          <w:sz w:val="40"/>
          <w:szCs w:val="28"/>
          <w14:glow w14:rad="12700">
            <w14:schemeClr w14:val="accent2">
              <w14:alpha w14:val="9000"/>
            </w14:schemeClr>
          </w14:glow>
          <w14:shadow w14:blurRad="50800" w14:dist="50800" w14:dir="5400000" w14:sx="1000" w14:sy="1000" w14:kx="0" w14:ky="0" w14:algn="ctr">
            <w14:schemeClr w14:val="accent2">
              <w14:alpha w14:val="59000"/>
            </w14:schemeClr>
          </w14:shadow>
        </w:rPr>
        <w:t xml:space="preserve">CONSEIL DE PARTICIPATION </w:t>
      </w:r>
    </w:p>
    <w:p w14:paraId="46BD0CC8" w14:textId="77777777" w:rsidR="004051B6" w:rsidRDefault="004051B6" w:rsidP="00F803CA">
      <w:pPr>
        <w:pBdr>
          <w:bottom w:val="single" w:sz="4" w:space="1" w:color="A50021"/>
        </w:pBdr>
      </w:pPr>
    </w:p>
    <w:p w14:paraId="5DA01E62" w14:textId="5BAEFD71" w:rsidR="004051B6" w:rsidRDefault="004051B6" w:rsidP="004051B6"/>
    <w:p w14:paraId="633DAD9E" w14:textId="77777777" w:rsidR="003D74E9" w:rsidRDefault="003D74E9" w:rsidP="004051B6"/>
    <w:p w14:paraId="62BA8B9D" w14:textId="275FF95F" w:rsidR="004051B6" w:rsidRPr="00AD1FD3" w:rsidRDefault="004051B6" w:rsidP="00AD1FD3">
      <w:pPr>
        <w:jc w:val="left"/>
        <w:rPr>
          <w:rFonts w:asciiTheme="minorHAnsi" w:hAnsiTheme="minorHAnsi" w:cstheme="minorHAnsi"/>
          <w:b/>
          <w:smallCaps/>
          <w:color w:val="002060"/>
          <w:sz w:val="32"/>
          <w:szCs w:val="28"/>
        </w:rPr>
      </w:pPr>
      <w:r w:rsidRPr="00AD1FD3">
        <w:rPr>
          <w:rFonts w:asciiTheme="minorHAnsi" w:hAnsiTheme="minorHAnsi" w:cstheme="minorHAnsi"/>
          <w:b/>
          <w:smallCaps/>
          <w:color w:val="002060"/>
          <w:sz w:val="32"/>
          <w:szCs w:val="28"/>
        </w:rPr>
        <w:t>Règlement d’ordre intérieur – Modèle type</w:t>
      </w:r>
      <w:r w:rsidR="00C9347C" w:rsidRPr="00AD1FD3">
        <w:rPr>
          <w:rFonts w:asciiTheme="minorHAnsi" w:hAnsiTheme="minorHAnsi" w:cstheme="minorHAnsi"/>
          <w:b/>
          <w:smallCaps/>
          <w:color w:val="002060"/>
          <w:sz w:val="32"/>
          <w:szCs w:val="28"/>
        </w:rPr>
        <w:t xml:space="preserve"> à amender</w:t>
      </w:r>
      <w:r w:rsidR="004F69C4" w:rsidRPr="00AD1FD3">
        <w:rPr>
          <w:rFonts w:asciiTheme="minorHAnsi" w:hAnsiTheme="minorHAnsi" w:cstheme="minorHAnsi"/>
          <w:b/>
          <w:smallCaps/>
          <w:color w:val="002060"/>
          <w:sz w:val="32"/>
          <w:szCs w:val="28"/>
        </w:rPr>
        <w:t xml:space="preserve"> – octobre 2019</w:t>
      </w:r>
    </w:p>
    <w:p w14:paraId="298AE319" w14:textId="1FDB07CD" w:rsidR="004051B6" w:rsidRDefault="004051B6" w:rsidP="00A41EC2">
      <w:pPr>
        <w:jc w:val="left"/>
        <w:rPr>
          <w:rFonts w:asciiTheme="minorHAnsi" w:hAnsiTheme="minorHAnsi" w:cstheme="minorHAnsi"/>
          <w:sz w:val="28"/>
          <w:szCs w:val="28"/>
        </w:rPr>
      </w:pPr>
    </w:p>
    <w:p w14:paraId="30C6F4ED" w14:textId="77777777" w:rsidR="003D74E9" w:rsidRPr="00AD1FD3" w:rsidRDefault="003D74E9" w:rsidP="00A41EC2">
      <w:pPr>
        <w:jc w:val="left"/>
        <w:rPr>
          <w:rFonts w:asciiTheme="minorHAnsi" w:hAnsiTheme="minorHAnsi" w:cstheme="minorHAnsi"/>
          <w:sz w:val="28"/>
          <w:szCs w:val="28"/>
        </w:rPr>
      </w:pPr>
    </w:p>
    <w:p w14:paraId="5037007C" w14:textId="33E3A630" w:rsidR="004051B6" w:rsidRPr="00AD1FD3" w:rsidRDefault="004051B6" w:rsidP="00AD1FD3">
      <w:pPr>
        <w:ind w:left="426" w:hanging="426"/>
        <w:jc w:val="both"/>
        <w:rPr>
          <w:rFonts w:asciiTheme="minorHAnsi" w:hAnsiTheme="minorHAnsi" w:cstheme="minorHAnsi"/>
          <w:b/>
          <w:sz w:val="24"/>
          <w:szCs w:val="24"/>
        </w:rPr>
      </w:pPr>
      <w:r w:rsidRPr="00AD1FD3">
        <w:rPr>
          <w:rFonts w:asciiTheme="minorHAnsi" w:hAnsiTheme="minorHAnsi" w:cstheme="minorHAnsi"/>
          <w:b/>
          <w:color w:val="002060"/>
          <w:sz w:val="24"/>
          <w:szCs w:val="24"/>
        </w:rPr>
        <w:t xml:space="preserve">1. </w:t>
      </w:r>
      <w:r w:rsidR="00AD1FD3" w:rsidRPr="00AD1FD3">
        <w:rPr>
          <w:rFonts w:asciiTheme="minorHAnsi" w:hAnsiTheme="minorHAnsi" w:cstheme="minorHAnsi"/>
          <w:b/>
          <w:sz w:val="24"/>
          <w:szCs w:val="24"/>
        </w:rPr>
        <w:tab/>
      </w:r>
      <w:r w:rsidRPr="00AD1FD3">
        <w:rPr>
          <w:rFonts w:asciiTheme="minorHAnsi" w:hAnsiTheme="minorHAnsi" w:cstheme="minorHAnsi"/>
          <w:b/>
          <w:color w:val="A50021"/>
          <w:sz w:val="24"/>
          <w:szCs w:val="24"/>
        </w:rPr>
        <w:t>Composition</w:t>
      </w:r>
    </w:p>
    <w:p w14:paraId="691A7D0C" w14:textId="77777777" w:rsidR="004051B6" w:rsidRPr="00AD1FD3" w:rsidRDefault="004051B6" w:rsidP="004051B6">
      <w:pPr>
        <w:jc w:val="both"/>
        <w:rPr>
          <w:rFonts w:asciiTheme="minorHAnsi" w:hAnsiTheme="minorHAnsi" w:cstheme="minorHAnsi"/>
          <w:sz w:val="24"/>
          <w:szCs w:val="24"/>
          <w:u w:val="single"/>
        </w:rPr>
      </w:pPr>
    </w:p>
    <w:p w14:paraId="383C13B2" w14:textId="550B8670" w:rsidR="004051B6" w:rsidRPr="00AD1FD3" w:rsidRDefault="004051B6" w:rsidP="00A57555">
      <w:pPr>
        <w:pStyle w:val="Paragraphedeliste"/>
        <w:numPr>
          <w:ilvl w:val="0"/>
          <w:numId w:val="23"/>
        </w:numPr>
        <w:ind w:left="426" w:hanging="426"/>
        <w:jc w:val="both"/>
        <w:rPr>
          <w:rFonts w:asciiTheme="minorHAnsi" w:hAnsiTheme="minorHAnsi" w:cstheme="minorHAnsi"/>
          <w:sz w:val="24"/>
          <w:szCs w:val="24"/>
          <w:u w:val="single"/>
        </w:rPr>
      </w:pPr>
      <w:r w:rsidRPr="00AD1FD3">
        <w:rPr>
          <w:rFonts w:asciiTheme="minorHAnsi" w:hAnsiTheme="minorHAnsi" w:cstheme="minorHAnsi"/>
          <w:i/>
        </w:rPr>
        <w:t>Membres de droit</w:t>
      </w:r>
      <w:r w:rsidRPr="00AD1FD3">
        <w:rPr>
          <w:rFonts w:asciiTheme="minorHAnsi" w:hAnsiTheme="minorHAnsi" w:cstheme="minorHAnsi"/>
        </w:rPr>
        <w:t> :</w:t>
      </w:r>
    </w:p>
    <w:p w14:paraId="73CC6170" w14:textId="3C19D167" w:rsidR="004051B6" w:rsidRPr="00AD1FD3" w:rsidRDefault="00446DE2" w:rsidP="00A57555">
      <w:pPr>
        <w:pStyle w:val="Paragraphedeliste"/>
        <w:numPr>
          <w:ilvl w:val="0"/>
          <w:numId w:val="2"/>
        </w:numPr>
        <w:ind w:left="851" w:hanging="425"/>
        <w:jc w:val="both"/>
        <w:rPr>
          <w:rFonts w:asciiTheme="minorHAnsi" w:hAnsiTheme="minorHAnsi" w:cstheme="minorHAnsi"/>
          <w:sz w:val="24"/>
          <w:szCs w:val="24"/>
          <w:u w:val="single"/>
        </w:rPr>
      </w:pPr>
      <w:r w:rsidRPr="00AD1FD3">
        <w:rPr>
          <w:rFonts w:asciiTheme="minorHAnsi" w:hAnsiTheme="minorHAnsi" w:cstheme="minorHAnsi"/>
          <w:i/>
        </w:rPr>
        <w:t>…</w:t>
      </w:r>
      <w:r w:rsidR="004051B6" w:rsidRPr="00AD1FD3">
        <w:rPr>
          <w:rFonts w:asciiTheme="minorHAnsi" w:hAnsiTheme="minorHAnsi" w:cstheme="minorHAnsi"/>
        </w:rPr>
        <w:t xml:space="preserve"> représentants du P.O. désignés par son Conseil d’Administration</w:t>
      </w:r>
    </w:p>
    <w:p w14:paraId="02C2F45C" w14:textId="1FAF4990" w:rsidR="004051B6" w:rsidRPr="001C6718" w:rsidRDefault="008B3D92" w:rsidP="001C6718">
      <w:pPr>
        <w:pStyle w:val="Paragraphedeliste"/>
        <w:numPr>
          <w:ilvl w:val="0"/>
          <w:numId w:val="2"/>
        </w:numPr>
        <w:ind w:left="851" w:hanging="425"/>
        <w:jc w:val="both"/>
        <w:rPr>
          <w:rFonts w:asciiTheme="minorHAnsi" w:hAnsiTheme="minorHAnsi" w:cstheme="minorHAnsi"/>
          <w:sz w:val="24"/>
          <w:szCs w:val="24"/>
          <w:u w:val="single"/>
        </w:rPr>
      </w:pPr>
      <w:r w:rsidRPr="00AD1FD3">
        <w:rPr>
          <w:rFonts w:asciiTheme="minorHAnsi" w:hAnsiTheme="minorHAnsi" w:cstheme="minorHAnsi"/>
        </w:rPr>
        <w:t xml:space="preserve">La direction </w:t>
      </w:r>
    </w:p>
    <w:p w14:paraId="22A5CAB1" w14:textId="77777777" w:rsidR="001C6718" w:rsidRPr="00AD1FD3" w:rsidRDefault="001C6718" w:rsidP="001C6718">
      <w:pPr>
        <w:pStyle w:val="Paragraphedeliste"/>
        <w:ind w:left="851"/>
        <w:jc w:val="both"/>
        <w:rPr>
          <w:rFonts w:asciiTheme="minorHAnsi" w:hAnsiTheme="minorHAnsi" w:cstheme="minorHAnsi"/>
          <w:sz w:val="24"/>
          <w:szCs w:val="24"/>
          <w:u w:val="single"/>
        </w:rPr>
      </w:pPr>
    </w:p>
    <w:p w14:paraId="0C252BD7" w14:textId="23669AAD" w:rsidR="004051B6" w:rsidRPr="00AD1FD3" w:rsidRDefault="004051B6" w:rsidP="00A57555">
      <w:pPr>
        <w:pStyle w:val="Paragraphedeliste"/>
        <w:numPr>
          <w:ilvl w:val="0"/>
          <w:numId w:val="23"/>
        </w:numPr>
        <w:ind w:left="426" w:hanging="426"/>
        <w:jc w:val="both"/>
        <w:rPr>
          <w:rFonts w:asciiTheme="minorHAnsi" w:hAnsiTheme="minorHAnsi" w:cstheme="minorHAnsi"/>
          <w:sz w:val="24"/>
          <w:szCs w:val="24"/>
          <w:u w:val="single"/>
        </w:rPr>
      </w:pPr>
      <w:r w:rsidRPr="00AD1FD3">
        <w:rPr>
          <w:rFonts w:asciiTheme="minorHAnsi" w:hAnsiTheme="minorHAnsi" w:cstheme="minorHAnsi"/>
          <w:i/>
        </w:rPr>
        <w:t>Membres élus</w:t>
      </w:r>
      <w:r w:rsidRPr="00AD1FD3">
        <w:rPr>
          <w:rFonts w:asciiTheme="minorHAnsi" w:hAnsiTheme="minorHAnsi" w:cstheme="minorHAnsi"/>
        </w:rPr>
        <w:t> :</w:t>
      </w:r>
    </w:p>
    <w:p w14:paraId="090F965A" w14:textId="2E07A342" w:rsidR="004051B6" w:rsidRPr="00AD1FD3" w:rsidRDefault="00446DE2" w:rsidP="001C6718">
      <w:pPr>
        <w:pStyle w:val="Paragraphedeliste"/>
        <w:numPr>
          <w:ilvl w:val="0"/>
          <w:numId w:val="24"/>
        </w:numPr>
        <w:ind w:left="1418" w:hanging="284"/>
        <w:jc w:val="both"/>
        <w:rPr>
          <w:rFonts w:asciiTheme="minorHAnsi" w:hAnsiTheme="minorHAnsi" w:cstheme="minorHAnsi"/>
          <w:sz w:val="24"/>
          <w:szCs w:val="24"/>
          <w:u w:val="single"/>
        </w:rPr>
      </w:pPr>
      <w:r w:rsidRPr="00AD1FD3">
        <w:rPr>
          <w:rFonts w:asciiTheme="minorHAnsi" w:hAnsiTheme="minorHAnsi" w:cstheme="minorHAnsi"/>
          <w:i/>
        </w:rPr>
        <w:t>…</w:t>
      </w:r>
      <w:r w:rsidR="004051B6" w:rsidRPr="00AD1FD3">
        <w:rPr>
          <w:rFonts w:asciiTheme="minorHAnsi" w:hAnsiTheme="minorHAnsi" w:cstheme="minorHAnsi"/>
        </w:rPr>
        <w:t xml:space="preserve"> représentants des enseignants dont </w:t>
      </w:r>
      <w:r w:rsidRPr="00AD1FD3">
        <w:rPr>
          <w:rFonts w:asciiTheme="minorHAnsi" w:hAnsiTheme="minorHAnsi" w:cstheme="minorHAnsi"/>
          <w:i/>
        </w:rPr>
        <w:t>…</w:t>
      </w:r>
      <w:r w:rsidRPr="00AD1FD3">
        <w:rPr>
          <w:rFonts w:asciiTheme="minorHAnsi" w:hAnsiTheme="minorHAnsi" w:cstheme="minorHAnsi"/>
        </w:rPr>
        <w:t xml:space="preserve"> </w:t>
      </w:r>
      <w:r w:rsidR="004051B6" w:rsidRPr="00AD1FD3">
        <w:rPr>
          <w:rFonts w:asciiTheme="minorHAnsi" w:hAnsiTheme="minorHAnsi" w:cstheme="minorHAnsi"/>
        </w:rPr>
        <w:t>sont désignés par les organisations syndicales représentatives et le 4</w:t>
      </w:r>
      <w:r w:rsidR="004051B6" w:rsidRPr="00AD1FD3">
        <w:rPr>
          <w:rFonts w:asciiTheme="minorHAnsi" w:hAnsiTheme="minorHAnsi" w:cstheme="minorHAnsi"/>
          <w:vertAlign w:val="superscript"/>
        </w:rPr>
        <w:t>e</w:t>
      </w:r>
      <w:r w:rsidR="004051B6" w:rsidRPr="00AD1FD3">
        <w:rPr>
          <w:rFonts w:asciiTheme="minorHAnsi" w:hAnsiTheme="minorHAnsi" w:cstheme="minorHAnsi"/>
        </w:rPr>
        <w:t xml:space="preserve"> élu par ses collègues au scrutin secret</w:t>
      </w:r>
    </w:p>
    <w:p w14:paraId="3607AA7E" w14:textId="12FA1497" w:rsidR="004051B6" w:rsidRPr="00AD1FD3" w:rsidRDefault="0059745B" w:rsidP="001C6718">
      <w:pPr>
        <w:pStyle w:val="Paragraphedeliste"/>
        <w:numPr>
          <w:ilvl w:val="0"/>
          <w:numId w:val="3"/>
        </w:numPr>
        <w:ind w:left="1418" w:hanging="284"/>
        <w:jc w:val="both"/>
        <w:rPr>
          <w:rFonts w:asciiTheme="minorHAnsi" w:hAnsiTheme="minorHAnsi" w:cstheme="minorHAnsi"/>
          <w:sz w:val="24"/>
          <w:szCs w:val="24"/>
          <w:u w:val="single"/>
        </w:rPr>
      </w:pPr>
      <w:r w:rsidRPr="00AD1FD3">
        <w:rPr>
          <w:rFonts w:asciiTheme="minorHAnsi" w:hAnsiTheme="minorHAnsi" w:cstheme="minorHAnsi"/>
          <w:i/>
        </w:rPr>
        <w:t>…</w:t>
      </w:r>
      <w:r w:rsidR="004051B6" w:rsidRPr="00AD1FD3">
        <w:rPr>
          <w:rFonts w:asciiTheme="minorHAnsi" w:hAnsiTheme="minorHAnsi" w:cstheme="minorHAnsi"/>
          <w:i/>
        </w:rPr>
        <w:t xml:space="preserve"> </w:t>
      </w:r>
      <w:r w:rsidR="004051B6" w:rsidRPr="00AD1FD3">
        <w:rPr>
          <w:rFonts w:asciiTheme="minorHAnsi" w:hAnsiTheme="minorHAnsi" w:cstheme="minorHAnsi"/>
        </w:rPr>
        <w:t>représentants des parents élus par l’Assemblée générale des parents au scrutin secret</w:t>
      </w:r>
    </w:p>
    <w:p w14:paraId="5F246A02" w14:textId="77777777" w:rsidR="004051B6" w:rsidRPr="00AD1FD3" w:rsidRDefault="004051B6" w:rsidP="001C6718">
      <w:pPr>
        <w:pStyle w:val="Paragraphedeliste"/>
        <w:numPr>
          <w:ilvl w:val="0"/>
          <w:numId w:val="3"/>
        </w:numPr>
        <w:ind w:left="1418" w:hanging="284"/>
        <w:jc w:val="both"/>
        <w:rPr>
          <w:rFonts w:asciiTheme="minorHAnsi" w:hAnsiTheme="minorHAnsi" w:cstheme="minorHAnsi"/>
          <w:i/>
          <w:sz w:val="24"/>
          <w:szCs w:val="24"/>
          <w:u w:val="single"/>
        </w:rPr>
      </w:pPr>
      <w:r w:rsidRPr="00AD1FD3">
        <w:rPr>
          <w:rFonts w:asciiTheme="minorHAnsi" w:hAnsiTheme="minorHAnsi" w:cstheme="minorHAnsi"/>
          <w:i/>
        </w:rPr>
        <w:t>Un représentant du personnel administratif/ouvrier s’il existe</w:t>
      </w:r>
    </w:p>
    <w:p w14:paraId="1303B78E" w14:textId="77777777" w:rsidR="004051B6" w:rsidRPr="00AD1FD3" w:rsidRDefault="004051B6" w:rsidP="001C6718">
      <w:pPr>
        <w:pStyle w:val="Paragraphedeliste"/>
        <w:numPr>
          <w:ilvl w:val="0"/>
          <w:numId w:val="3"/>
        </w:numPr>
        <w:ind w:left="1418" w:hanging="284"/>
        <w:jc w:val="both"/>
        <w:rPr>
          <w:rFonts w:asciiTheme="minorHAnsi" w:hAnsiTheme="minorHAnsi" w:cstheme="minorHAnsi"/>
          <w:i/>
          <w:sz w:val="24"/>
          <w:szCs w:val="24"/>
          <w:u w:val="single"/>
        </w:rPr>
      </w:pPr>
      <w:r w:rsidRPr="00AD1FD3">
        <w:rPr>
          <w:rFonts w:asciiTheme="minorHAnsi" w:hAnsiTheme="minorHAnsi" w:cstheme="minorHAnsi"/>
          <w:i/>
        </w:rPr>
        <w:t>Le cas échéant, un représentant des élèves</w:t>
      </w:r>
    </w:p>
    <w:p w14:paraId="10A57A7C" w14:textId="77777777" w:rsidR="004051B6" w:rsidRPr="00AD1FD3" w:rsidRDefault="004051B6" w:rsidP="004051B6">
      <w:pPr>
        <w:jc w:val="both"/>
        <w:rPr>
          <w:rFonts w:asciiTheme="minorHAnsi" w:hAnsiTheme="minorHAnsi" w:cstheme="minorHAnsi"/>
          <w:sz w:val="24"/>
          <w:szCs w:val="24"/>
          <w:u w:val="single"/>
        </w:rPr>
      </w:pPr>
    </w:p>
    <w:p w14:paraId="3758ADDB" w14:textId="77777777" w:rsidR="004051B6" w:rsidRPr="001C6718" w:rsidRDefault="004051B6" w:rsidP="001C6718">
      <w:pPr>
        <w:pStyle w:val="Paragraphedeliste"/>
        <w:numPr>
          <w:ilvl w:val="0"/>
          <w:numId w:val="25"/>
        </w:numPr>
        <w:ind w:left="426" w:hanging="426"/>
        <w:jc w:val="both"/>
        <w:rPr>
          <w:rFonts w:asciiTheme="minorHAnsi" w:hAnsiTheme="minorHAnsi" w:cstheme="minorHAnsi"/>
          <w:sz w:val="24"/>
          <w:szCs w:val="24"/>
          <w:u w:val="single"/>
        </w:rPr>
      </w:pPr>
      <w:r w:rsidRPr="001C6718">
        <w:rPr>
          <w:rFonts w:asciiTheme="minorHAnsi" w:hAnsiTheme="minorHAnsi" w:cstheme="minorHAnsi"/>
          <w:i/>
        </w:rPr>
        <w:t>Membres cooptés par les membres de droit et élus</w:t>
      </w:r>
      <w:r w:rsidRPr="001C6718">
        <w:rPr>
          <w:rFonts w:asciiTheme="minorHAnsi" w:hAnsiTheme="minorHAnsi" w:cstheme="minorHAnsi"/>
        </w:rPr>
        <w:t>, à proposer lors de la première réunion, qui représentent l’environnement socio-culturel de l’école (voix délibérative).</w:t>
      </w:r>
    </w:p>
    <w:p w14:paraId="601276FC" w14:textId="77777777" w:rsidR="004051B6" w:rsidRPr="00AD1FD3" w:rsidRDefault="004051B6" w:rsidP="004051B6">
      <w:pPr>
        <w:pStyle w:val="Paragraphedeliste"/>
        <w:jc w:val="both"/>
        <w:rPr>
          <w:rFonts w:asciiTheme="minorHAnsi" w:hAnsiTheme="minorHAnsi" w:cstheme="minorHAnsi"/>
          <w:sz w:val="24"/>
          <w:szCs w:val="24"/>
          <w:u w:val="single"/>
        </w:rPr>
      </w:pPr>
    </w:p>
    <w:p w14:paraId="3F6B85E0" w14:textId="77777777" w:rsidR="004051B6" w:rsidRPr="001C6718" w:rsidRDefault="004051B6" w:rsidP="001C6718">
      <w:pPr>
        <w:pStyle w:val="Paragraphedeliste"/>
        <w:numPr>
          <w:ilvl w:val="0"/>
          <w:numId w:val="25"/>
        </w:numPr>
        <w:ind w:left="426" w:hanging="426"/>
        <w:jc w:val="both"/>
        <w:rPr>
          <w:rFonts w:asciiTheme="minorHAnsi" w:hAnsiTheme="minorHAnsi" w:cstheme="minorHAnsi"/>
          <w:sz w:val="24"/>
          <w:szCs w:val="24"/>
          <w:u w:val="single"/>
        </w:rPr>
      </w:pPr>
      <w:r w:rsidRPr="001C6718">
        <w:rPr>
          <w:rFonts w:asciiTheme="minorHAnsi" w:hAnsiTheme="minorHAnsi" w:cstheme="minorHAnsi"/>
          <w:i/>
        </w:rPr>
        <w:t>Membres cooptés par le Conseil de participation</w:t>
      </w:r>
      <w:r w:rsidRPr="001C6718">
        <w:rPr>
          <w:rFonts w:asciiTheme="minorHAnsi" w:hAnsiTheme="minorHAnsi" w:cstheme="minorHAnsi"/>
        </w:rPr>
        <w:t xml:space="preserve"> (voix consultative).</w:t>
      </w:r>
    </w:p>
    <w:p w14:paraId="1AFBC489" w14:textId="77777777" w:rsidR="004051B6" w:rsidRPr="00AD1FD3" w:rsidRDefault="004051B6" w:rsidP="004051B6">
      <w:pPr>
        <w:pStyle w:val="Paragraphedeliste"/>
        <w:jc w:val="both"/>
        <w:rPr>
          <w:rFonts w:asciiTheme="minorHAnsi" w:hAnsiTheme="minorHAnsi" w:cstheme="minorHAnsi"/>
          <w:sz w:val="24"/>
          <w:szCs w:val="24"/>
          <w:u w:val="single"/>
        </w:rPr>
      </w:pPr>
    </w:p>
    <w:p w14:paraId="47AF6D4C" w14:textId="77777777" w:rsidR="004051B6" w:rsidRPr="00AD1FD3" w:rsidRDefault="004051B6" w:rsidP="004051B6">
      <w:pPr>
        <w:pStyle w:val="Paragraphedeliste"/>
        <w:ind w:left="0"/>
        <w:jc w:val="both"/>
        <w:rPr>
          <w:rFonts w:asciiTheme="minorHAnsi" w:hAnsiTheme="minorHAnsi" w:cstheme="minorHAnsi"/>
        </w:rPr>
      </w:pPr>
      <w:r w:rsidRPr="00AD1FD3">
        <w:rPr>
          <w:rFonts w:asciiTheme="minorHAnsi" w:hAnsiTheme="minorHAnsi" w:cstheme="minorHAnsi"/>
        </w:rPr>
        <w:t xml:space="preserve">Pour chacune de ces catégories, des suppléants siègeront en l’absence des membres effectifs. </w:t>
      </w:r>
    </w:p>
    <w:p w14:paraId="3000D8EC" w14:textId="77777777" w:rsidR="004051B6" w:rsidRPr="00AD1FD3" w:rsidRDefault="004051B6" w:rsidP="004051B6">
      <w:pPr>
        <w:pStyle w:val="Paragraphedeliste"/>
        <w:ind w:left="0"/>
        <w:jc w:val="both"/>
        <w:rPr>
          <w:rFonts w:asciiTheme="minorHAnsi" w:hAnsiTheme="minorHAnsi" w:cstheme="minorHAnsi"/>
          <w:i/>
        </w:rPr>
      </w:pPr>
    </w:p>
    <w:p w14:paraId="2B8EA72F" w14:textId="77777777" w:rsidR="004051B6" w:rsidRPr="00AD1FD3" w:rsidRDefault="004051B6" w:rsidP="004051B6">
      <w:pPr>
        <w:pStyle w:val="Paragraphedeliste"/>
        <w:ind w:left="0"/>
        <w:jc w:val="both"/>
        <w:rPr>
          <w:rFonts w:asciiTheme="minorHAnsi" w:hAnsiTheme="minorHAnsi" w:cstheme="minorHAnsi"/>
          <w:i/>
        </w:rPr>
      </w:pPr>
    </w:p>
    <w:p w14:paraId="1AB07A90" w14:textId="6FEA51DD" w:rsidR="004051B6" w:rsidRPr="00AD1FD3" w:rsidRDefault="004051B6" w:rsidP="00AD1FD3">
      <w:pPr>
        <w:ind w:left="426" w:hanging="426"/>
        <w:jc w:val="both"/>
        <w:rPr>
          <w:rFonts w:asciiTheme="minorHAnsi" w:hAnsiTheme="minorHAnsi" w:cstheme="minorHAnsi"/>
          <w:b/>
          <w:sz w:val="24"/>
          <w:szCs w:val="24"/>
        </w:rPr>
      </w:pPr>
      <w:r w:rsidRPr="00AD1FD3">
        <w:rPr>
          <w:rFonts w:asciiTheme="minorHAnsi" w:hAnsiTheme="minorHAnsi" w:cstheme="minorHAnsi"/>
          <w:b/>
          <w:color w:val="002060"/>
          <w:sz w:val="24"/>
          <w:szCs w:val="24"/>
        </w:rPr>
        <w:t>2.</w:t>
      </w:r>
      <w:r w:rsidR="00AD1FD3">
        <w:rPr>
          <w:rFonts w:asciiTheme="minorHAnsi" w:hAnsiTheme="minorHAnsi" w:cstheme="minorHAnsi"/>
          <w:b/>
          <w:color w:val="002060"/>
          <w:sz w:val="24"/>
          <w:szCs w:val="24"/>
        </w:rPr>
        <w:tab/>
      </w:r>
      <w:r w:rsidRPr="00AD1FD3">
        <w:rPr>
          <w:rFonts w:asciiTheme="minorHAnsi" w:hAnsiTheme="minorHAnsi" w:cstheme="minorHAnsi"/>
          <w:b/>
          <w:sz w:val="24"/>
          <w:szCs w:val="24"/>
        </w:rPr>
        <w:t xml:space="preserve"> </w:t>
      </w:r>
      <w:r w:rsidRPr="00AD1FD3">
        <w:rPr>
          <w:rFonts w:asciiTheme="minorHAnsi" w:hAnsiTheme="minorHAnsi" w:cstheme="minorHAnsi"/>
          <w:b/>
          <w:color w:val="A50021"/>
          <w:sz w:val="24"/>
          <w:szCs w:val="24"/>
        </w:rPr>
        <w:t>Compétences du Conseil</w:t>
      </w:r>
    </w:p>
    <w:p w14:paraId="7DDC15B6" w14:textId="77777777" w:rsidR="006C0DD5" w:rsidRPr="00AD1FD3" w:rsidRDefault="006C0DD5" w:rsidP="004051B6">
      <w:pPr>
        <w:jc w:val="both"/>
        <w:rPr>
          <w:rFonts w:asciiTheme="minorHAnsi" w:hAnsiTheme="minorHAnsi" w:cstheme="minorHAnsi"/>
          <w:b/>
          <w:sz w:val="24"/>
          <w:szCs w:val="24"/>
          <w:u w:val="single"/>
        </w:rPr>
      </w:pPr>
    </w:p>
    <w:p w14:paraId="26857304" w14:textId="77777777" w:rsidR="00B564A3" w:rsidRPr="00AD1FD3" w:rsidRDefault="00B564A3" w:rsidP="00B564A3">
      <w:pPr>
        <w:spacing w:after="160" w:line="259" w:lineRule="auto"/>
        <w:ind w:left="567" w:hanging="567"/>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b/>
          <w:color w:val="A50021"/>
          <w:sz w:val="22"/>
          <w:szCs w:val="22"/>
          <w:lang w:eastAsia="en-US"/>
        </w:rPr>
        <w:sym w:font="Wingdings" w:char="F0D8"/>
      </w:r>
      <w:r w:rsidRPr="00AD1FD3">
        <w:rPr>
          <w:rFonts w:asciiTheme="minorHAnsi" w:eastAsiaTheme="minorHAnsi" w:hAnsiTheme="minorHAnsi" w:cstheme="minorHAnsi"/>
          <w:b/>
          <w:sz w:val="22"/>
          <w:szCs w:val="22"/>
          <w:lang w:eastAsia="en-US"/>
        </w:rPr>
        <w:tab/>
        <w:t>Projet d’établissement</w:t>
      </w:r>
    </w:p>
    <w:p w14:paraId="689A2430" w14:textId="77777777" w:rsidR="00B564A3" w:rsidRPr="00AD1FD3" w:rsidRDefault="00B564A3" w:rsidP="00B564A3">
      <w:pPr>
        <w:numPr>
          <w:ilvl w:val="0"/>
          <w:numId w:val="12"/>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Débattre et émettre un avis (en se fondant notamment sur des propositions émises par les délégués du Pouvoir Organisateur au Conseil de participation) ;</w:t>
      </w:r>
    </w:p>
    <w:p w14:paraId="7C6B2711" w14:textId="77777777" w:rsidR="00B564A3" w:rsidRPr="00AD1FD3" w:rsidRDefault="00B564A3" w:rsidP="00B564A3">
      <w:pPr>
        <w:numPr>
          <w:ilvl w:val="0"/>
          <w:numId w:val="12"/>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L’amender et le compléter ;</w:t>
      </w:r>
    </w:p>
    <w:p w14:paraId="35C6AB04" w14:textId="77777777" w:rsidR="00B564A3" w:rsidRPr="00AD1FD3" w:rsidRDefault="00B564A3" w:rsidP="00B564A3">
      <w:pPr>
        <w:numPr>
          <w:ilvl w:val="0"/>
          <w:numId w:val="12"/>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Assurer sa cohérence par rapport au plan de pilotage ;</w:t>
      </w:r>
    </w:p>
    <w:p w14:paraId="219B8B67" w14:textId="77777777" w:rsidR="00B564A3" w:rsidRPr="00AD1FD3" w:rsidRDefault="00B564A3" w:rsidP="00B564A3">
      <w:pPr>
        <w:numPr>
          <w:ilvl w:val="0"/>
          <w:numId w:val="12"/>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Le proposer à l’approbation du Pouvoir Organisateur ;</w:t>
      </w:r>
    </w:p>
    <w:p w14:paraId="73B48021" w14:textId="78471B1D" w:rsidR="00AF7835" w:rsidRDefault="00B564A3" w:rsidP="00AF7835">
      <w:pPr>
        <w:numPr>
          <w:ilvl w:val="0"/>
          <w:numId w:val="12"/>
        </w:numPr>
        <w:spacing w:after="240" w:line="259" w:lineRule="auto"/>
        <w:ind w:left="993" w:hanging="426"/>
        <w:contextualSpacing/>
        <w:jc w:val="both"/>
        <w:rPr>
          <w:rFonts w:asciiTheme="minorHAnsi" w:eastAsiaTheme="minorHAnsi" w:hAnsiTheme="minorHAnsi" w:cstheme="minorHAnsi"/>
          <w:sz w:val="22"/>
          <w:szCs w:val="22"/>
          <w:lang w:eastAsia="en-US"/>
        </w:rPr>
      </w:pPr>
      <w:r w:rsidRPr="00AF7835">
        <w:rPr>
          <w:rFonts w:asciiTheme="minorHAnsi" w:eastAsiaTheme="minorHAnsi" w:hAnsiTheme="minorHAnsi" w:cstheme="minorHAnsi"/>
          <w:sz w:val="22"/>
          <w:szCs w:val="22"/>
          <w:lang w:eastAsia="en-US"/>
        </w:rPr>
        <w:t>Proposer des adaptations.</w:t>
      </w:r>
    </w:p>
    <w:p w14:paraId="39807E8E" w14:textId="77777777" w:rsidR="00AF7835" w:rsidRPr="00AF7835" w:rsidRDefault="00AF7835" w:rsidP="00AF7835">
      <w:pPr>
        <w:spacing w:after="240" w:line="259" w:lineRule="auto"/>
        <w:contextualSpacing/>
        <w:jc w:val="both"/>
        <w:rPr>
          <w:rFonts w:asciiTheme="minorHAnsi" w:eastAsiaTheme="minorHAnsi" w:hAnsiTheme="minorHAnsi" w:cstheme="minorHAnsi"/>
          <w:sz w:val="22"/>
          <w:szCs w:val="22"/>
          <w:lang w:eastAsia="en-US"/>
        </w:rPr>
      </w:pPr>
    </w:p>
    <w:p w14:paraId="0FA2BAD3" w14:textId="77777777" w:rsidR="00B564A3" w:rsidRPr="00AD1FD3" w:rsidRDefault="00B564A3" w:rsidP="00B564A3">
      <w:pPr>
        <w:spacing w:after="160" w:line="259" w:lineRule="auto"/>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b/>
          <w:color w:val="A50021"/>
          <w:sz w:val="22"/>
          <w:szCs w:val="22"/>
          <w:lang w:eastAsia="en-US"/>
        </w:rPr>
        <w:sym w:font="Wingdings" w:char="F0D8"/>
      </w:r>
      <w:r w:rsidRPr="00AD1FD3">
        <w:rPr>
          <w:rFonts w:asciiTheme="minorHAnsi" w:eastAsiaTheme="minorHAnsi" w:hAnsiTheme="minorHAnsi" w:cstheme="minorHAnsi"/>
          <w:b/>
          <w:sz w:val="22"/>
          <w:szCs w:val="22"/>
          <w:lang w:eastAsia="en-US"/>
        </w:rPr>
        <w:tab/>
        <w:t>Frais et gratuité</w:t>
      </w:r>
    </w:p>
    <w:p w14:paraId="70E5DC68" w14:textId="77777777" w:rsidR="00B564A3" w:rsidRPr="00AD1FD3" w:rsidRDefault="00B564A3" w:rsidP="00B564A3">
      <w:pPr>
        <w:numPr>
          <w:ilvl w:val="0"/>
          <w:numId w:val="13"/>
        </w:numPr>
        <w:spacing w:after="16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Mener une réflexion globale sur les frais réclamés en cours d’année, notamment ceux liés aux activités culturelles et sportives s’inscrivant dans le projet d’établissement ;</w:t>
      </w:r>
    </w:p>
    <w:p w14:paraId="3D4584FB" w14:textId="77777777" w:rsidR="00B564A3" w:rsidRPr="00AD1FD3" w:rsidRDefault="00B564A3" w:rsidP="00B564A3">
      <w:pPr>
        <w:numPr>
          <w:ilvl w:val="0"/>
          <w:numId w:val="13"/>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Étudier et proposer un mécanisme de solidarité entre les élèves pour le paiement de ces frais ;</w:t>
      </w:r>
    </w:p>
    <w:p w14:paraId="2F0B6D1F" w14:textId="77777777" w:rsidR="00B564A3" w:rsidRPr="00AD1FD3" w:rsidRDefault="00B564A3" w:rsidP="00B564A3">
      <w:pPr>
        <w:numPr>
          <w:ilvl w:val="0"/>
          <w:numId w:val="13"/>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Étudier et proposer les actions de soutien et d’accompagnement à l’attention des élèves inscrits sur base de l’indice socioéconomique de leur école fondamentale ou primaire d’origine ;</w:t>
      </w:r>
    </w:p>
    <w:p w14:paraId="6466133A" w14:textId="44515357" w:rsidR="00B564A3" w:rsidRPr="00AD1FD3" w:rsidRDefault="00B564A3" w:rsidP="00B564A3">
      <w:pPr>
        <w:numPr>
          <w:ilvl w:val="0"/>
          <w:numId w:val="13"/>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Informer les parents en matière de gratuité d’accès à l’enseignement et veiller à la bonne application au sein des écoles </w:t>
      </w:r>
      <w:r w:rsidR="002F272F">
        <w:rPr>
          <w:rFonts w:asciiTheme="minorHAnsi" w:eastAsiaTheme="minorHAnsi" w:hAnsiTheme="minorHAnsi" w:cstheme="minorHAnsi"/>
          <w:sz w:val="22"/>
          <w:szCs w:val="22"/>
          <w:lang w:eastAsia="en-US"/>
        </w:rPr>
        <w:t>(sans être un organe de contrôle</w:t>
      </w:r>
      <w:proofErr w:type="gramStart"/>
      <w:r w:rsidR="002F272F">
        <w:rPr>
          <w:rFonts w:asciiTheme="minorHAnsi" w:eastAsiaTheme="minorHAnsi" w:hAnsiTheme="minorHAnsi" w:cstheme="minorHAnsi"/>
          <w:sz w:val="22"/>
          <w:szCs w:val="22"/>
          <w:lang w:eastAsia="en-US"/>
        </w:rPr>
        <w:t>)</w:t>
      </w:r>
      <w:r w:rsidRPr="00AD1FD3">
        <w:rPr>
          <w:rFonts w:asciiTheme="minorHAnsi" w:eastAsiaTheme="minorHAnsi" w:hAnsiTheme="minorHAnsi" w:cstheme="minorHAnsi"/>
          <w:sz w:val="22"/>
          <w:szCs w:val="22"/>
          <w:lang w:eastAsia="en-US"/>
        </w:rPr>
        <w:t>;</w:t>
      </w:r>
      <w:proofErr w:type="gramEnd"/>
    </w:p>
    <w:p w14:paraId="3AFC9786" w14:textId="5FE939FB" w:rsidR="00B564A3" w:rsidRPr="00AD1FD3" w:rsidRDefault="00B564A3" w:rsidP="00B564A3">
      <w:pPr>
        <w:numPr>
          <w:ilvl w:val="0"/>
          <w:numId w:val="13"/>
        </w:numPr>
        <w:spacing w:after="12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 xml:space="preserve">Recevoir </w:t>
      </w:r>
      <w:r w:rsidR="00861FAA">
        <w:rPr>
          <w:rFonts w:asciiTheme="minorHAnsi" w:eastAsiaTheme="minorHAnsi" w:hAnsiTheme="minorHAnsi" w:cstheme="minorHAnsi"/>
          <w:sz w:val="22"/>
          <w:szCs w:val="22"/>
          <w:lang w:eastAsia="en-US"/>
        </w:rPr>
        <w:t xml:space="preserve">de la part du PO, </w:t>
      </w:r>
      <w:r w:rsidRPr="00AD1FD3">
        <w:rPr>
          <w:rFonts w:asciiTheme="minorHAnsi" w:eastAsiaTheme="minorHAnsi" w:hAnsiTheme="minorHAnsi" w:cstheme="minorHAnsi"/>
          <w:sz w:val="22"/>
          <w:szCs w:val="22"/>
          <w:lang w:eastAsia="en-US"/>
        </w:rPr>
        <w:t xml:space="preserve">une information claire et transparente de l’utilisation des moyens relatifs à la gratuité d’accès (reçus ou collectés, directement ou indirectement) </w:t>
      </w:r>
    </w:p>
    <w:p w14:paraId="0BB2D82A" w14:textId="0A5F7B9B" w:rsidR="00391EFE" w:rsidRDefault="00391EFE" w:rsidP="00391EFE">
      <w:pPr>
        <w:spacing w:after="120" w:line="259" w:lineRule="auto"/>
        <w:ind w:left="993"/>
        <w:contextualSpacing/>
        <w:jc w:val="both"/>
        <w:rPr>
          <w:rFonts w:asciiTheme="minorHAnsi" w:eastAsiaTheme="minorHAnsi" w:hAnsiTheme="minorHAnsi" w:cstheme="minorHAnsi"/>
          <w:sz w:val="22"/>
          <w:szCs w:val="22"/>
          <w:lang w:eastAsia="en-US"/>
        </w:rPr>
      </w:pPr>
    </w:p>
    <w:p w14:paraId="0C158E1A" w14:textId="31F9360A" w:rsidR="00AD1FD3" w:rsidRDefault="00AD1FD3" w:rsidP="00391EFE">
      <w:pPr>
        <w:spacing w:after="120" w:line="259" w:lineRule="auto"/>
        <w:ind w:left="993"/>
        <w:contextualSpacing/>
        <w:jc w:val="both"/>
        <w:rPr>
          <w:rFonts w:asciiTheme="minorHAnsi" w:eastAsiaTheme="minorHAnsi" w:hAnsiTheme="minorHAnsi" w:cstheme="minorHAnsi"/>
          <w:sz w:val="22"/>
          <w:szCs w:val="22"/>
          <w:lang w:eastAsia="en-US"/>
        </w:rPr>
      </w:pPr>
    </w:p>
    <w:p w14:paraId="409AF91F" w14:textId="1453EBC9" w:rsidR="00AD1FD3" w:rsidRDefault="00AD1FD3" w:rsidP="00391EFE">
      <w:pPr>
        <w:spacing w:after="120" w:line="259" w:lineRule="auto"/>
        <w:ind w:left="993"/>
        <w:contextualSpacing/>
        <w:jc w:val="both"/>
        <w:rPr>
          <w:rFonts w:asciiTheme="minorHAnsi" w:eastAsiaTheme="minorHAnsi" w:hAnsiTheme="minorHAnsi" w:cstheme="minorHAnsi"/>
          <w:sz w:val="22"/>
          <w:szCs w:val="22"/>
          <w:lang w:eastAsia="en-US"/>
        </w:rPr>
      </w:pPr>
    </w:p>
    <w:p w14:paraId="117E64E2" w14:textId="77777777" w:rsidR="00AF7835" w:rsidRPr="00AD1FD3" w:rsidRDefault="00AF7835" w:rsidP="00391EFE">
      <w:pPr>
        <w:spacing w:after="120" w:line="259" w:lineRule="auto"/>
        <w:ind w:left="993"/>
        <w:contextualSpacing/>
        <w:jc w:val="both"/>
        <w:rPr>
          <w:rFonts w:asciiTheme="minorHAnsi" w:eastAsiaTheme="minorHAnsi" w:hAnsiTheme="minorHAnsi" w:cstheme="minorHAnsi"/>
          <w:sz w:val="22"/>
          <w:szCs w:val="22"/>
          <w:lang w:eastAsia="en-US"/>
        </w:rPr>
      </w:pPr>
    </w:p>
    <w:p w14:paraId="074DC866" w14:textId="77777777" w:rsidR="00B564A3" w:rsidRPr="00AD1FD3" w:rsidRDefault="00B564A3" w:rsidP="00AF7835">
      <w:pPr>
        <w:spacing w:after="120"/>
        <w:ind w:left="567" w:hanging="567"/>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b/>
          <w:color w:val="A50021"/>
          <w:sz w:val="22"/>
          <w:szCs w:val="22"/>
          <w:lang w:eastAsia="en-US"/>
        </w:rPr>
        <w:sym w:font="Wingdings" w:char="F0D8"/>
      </w:r>
      <w:r w:rsidRPr="00AD1FD3">
        <w:rPr>
          <w:rFonts w:asciiTheme="minorHAnsi" w:eastAsiaTheme="minorHAnsi" w:hAnsiTheme="minorHAnsi" w:cstheme="minorHAnsi"/>
          <w:b/>
          <w:sz w:val="22"/>
          <w:szCs w:val="22"/>
          <w:lang w:eastAsia="en-US"/>
        </w:rPr>
        <w:tab/>
        <w:t>Plan de pilotage</w:t>
      </w:r>
    </w:p>
    <w:p w14:paraId="4E0DA6ED" w14:textId="77777777" w:rsidR="00B564A3" w:rsidRPr="00AD1FD3" w:rsidRDefault="00B564A3" w:rsidP="00AF7835">
      <w:pPr>
        <w:numPr>
          <w:ilvl w:val="0"/>
          <w:numId w:val="14"/>
        </w:numPr>
        <w:spacing w:after="120"/>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Remettre un avis sur le choix des objectifs spécifiques, sur le plan de pilotage dans sa globalité et sur l’éventuelle proposition de modification du contrat d’objectifs en formulant toutes propositions utiles à ce sujet ;</w:t>
      </w:r>
    </w:p>
    <w:p w14:paraId="7CC9C2F0" w14:textId="7A7D1960" w:rsidR="00B564A3" w:rsidRDefault="00B564A3" w:rsidP="00AF7835">
      <w:pPr>
        <w:numPr>
          <w:ilvl w:val="0"/>
          <w:numId w:val="14"/>
        </w:numPr>
        <w:spacing w:after="36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Dans le cadre du plan de pilotage et de l’élaboration des stratégies à mettre en place pour atteindre les objectifs spécifiques,</w:t>
      </w:r>
      <w:r w:rsidR="00861FAA">
        <w:rPr>
          <w:rFonts w:asciiTheme="minorHAnsi" w:eastAsiaTheme="minorHAnsi" w:hAnsiTheme="minorHAnsi" w:cstheme="minorHAnsi"/>
          <w:sz w:val="22"/>
          <w:szCs w:val="22"/>
          <w:lang w:eastAsia="en-US"/>
        </w:rPr>
        <w:t xml:space="preserve"> et,</w:t>
      </w:r>
      <w:r w:rsidRPr="00AD1FD3">
        <w:rPr>
          <w:rFonts w:asciiTheme="minorHAnsi" w:eastAsiaTheme="minorHAnsi" w:hAnsiTheme="minorHAnsi" w:cstheme="minorHAnsi"/>
          <w:sz w:val="22"/>
          <w:szCs w:val="22"/>
          <w:lang w:eastAsia="en-US"/>
        </w:rPr>
        <w:t xml:space="preserve"> dans le cas où l’établissement identifie des actions à mettre en œuvre prioritairement dans la thématique</w:t>
      </w:r>
      <w:proofErr w:type="gramStart"/>
      <w:r w:rsidRPr="00AD1FD3">
        <w:rPr>
          <w:rFonts w:asciiTheme="minorHAnsi" w:eastAsiaTheme="minorHAnsi" w:hAnsiTheme="minorHAnsi" w:cstheme="minorHAnsi"/>
          <w:sz w:val="22"/>
          <w:szCs w:val="22"/>
          <w:lang w:eastAsia="en-US"/>
        </w:rPr>
        <w:t xml:space="preserve"> «j</w:t>
      </w:r>
      <w:proofErr w:type="gramEnd"/>
      <w:r w:rsidRPr="00AD1FD3">
        <w:rPr>
          <w:rFonts w:asciiTheme="minorHAnsi" w:eastAsiaTheme="minorHAnsi" w:hAnsiTheme="minorHAnsi" w:cstheme="minorHAnsi"/>
          <w:sz w:val="22"/>
          <w:szCs w:val="22"/>
          <w:lang w:eastAsia="en-US"/>
        </w:rPr>
        <w:t>»</w:t>
      </w:r>
      <w:r w:rsidR="004A210A">
        <w:rPr>
          <w:rStyle w:val="Appelnotedebasdep"/>
          <w:rFonts w:asciiTheme="minorHAnsi" w:eastAsiaTheme="minorHAnsi" w:hAnsiTheme="minorHAnsi" w:cstheme="minorHAnsi"/>
          <w:sz w:val="22"/>
          <w:szCs w:val="22"/>
          <w:lang w:eastAsia="en-US"/>
        </w:rPr>
        <w:footnoteReference w:id="1"/>
      </w:r>
      <w:r w:rsidRPr="00AD1FD3">
        <w:rPr>
          <w:rFonts w:asciiTheme="minorHAnsi" w:eastAsiaTheme="minorHAnsi" w:hAnsiTheme="minorHAnsi" w:cstheme="minorHAnsi"/>
          <w:sz w:val="22"/>
          <w:szCs w:val="22"/>
          <w:lang w:eastAsia="en-US"/>
        </w:rPr>
        <w:t xml:space="preserve"> (partenariat et collaboration avec les parents des élèves), une concertation incluant le Conseil de participation aura lieu.</w:t>
      </w:r>
    </w:p>
    <w:p w14:paraId="6CA59857" w14:textId="77777777" w:rsidR="00B564A3" w:rsidRPr="00AD1FD3" w:rsidRDefault="00B564A3" w:rsidP="00B564A3">
      <w:pPr>
        <w:spacing w:after="120" w:line="259" w:lineRule="auto"/>
        <w:ind w:left="993"/>
        <w:contextualSpacing/>
        <w:jc w:val="both"/>
        <w:rPr>
          <w:rFonts w:asciiTheme="minorHAnsi" w:eastAsiaTheme="minorHAnsi" w:hAnsiTheme="minorHAnsi" w:cstheme="minorHAnsi"/>
          <w:sz w:val="22"/>
          <w:szCs w:val="22"/>
          <w:lang w:eastAsia="en-US"/>
        </w:rPr>
      </w:pPr>
    </w:p>
    <w:p w14:paraId="63486028" w14:textId="77777777" w:rsidR="00B564A3" w:rsidRPr="00AD1FD3" w:rsidRDefault="00B564A3" w:rsidP="00AF7835">
      <w:pPr>
        <w:spacing w:line="259" w:lineRule="auto"/>
        <w:ind w:left="567" w:hanging="567"/>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b/>
          <w:color w:val="A50021"/>
          <w:sz w:val="22"/>
          <w:szCs w:val="22"/>
          <w:lang w:eastAsia="en-US"/>
        </w:rPr>
        <w:sym w:font="Wingdings" w:char="F0D8"/>
      </w:r>
      <w:r w:rsidRPr="00AD1FD3">
        <w:rPr>
          <w:rFonts w:asciiTheme="minorHAnsi" w:eastAsiaTheme="minorHAnsi" w:hAnsiTheme="minorHAnsi" w:cstheme="minorHAnsi"/>
          <w:b/>
          <w:sz w:val="22"/>
          <w:szCs w:val="22"/>
          <w:lang w:eastAsia="en-US"/>
        </w:rPr>
        <w:tab/>
        <w:t>Règlement d’ordre intérieur (R.O.I) de l’établissement</w:t>
      </w:r>
    </w:p>
    <w:p w14:paraId="7C4FEDCE" w14:textId="0D14A03E" w:rsidR="00B564A3" w:rsidRDefault="00B564A3" w:rsidP="003539C1">
      <w:pPr>
        <w:spacing w:line="259" w:lineRule="auto"/>
        <w:ind w:left="567"/>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 xml:space="preserve">Débattre et remettre un avis à propos du règlement d’ordre intérieur de l’établissement et, le cas échéant, l’amender et le compléter. </w:t>
      </w:r>
    </w:p>
    <w:p w14:paraId="6B541874" w14:textId="77777777" w:rsidR="003539C1" w:rsidRPr="00AD1FD3" w:rsidRDefault="003539C1" w:rsidP="003539C1">
      <w:pPr>
        <w:spacing w:line="259" w:lineRule="auto"/>
        <w:ind w:left="567"/>
        <w:jc w:val="both"/>
        <w:rPr>
          <w:rFonts w:asciiTheme="minorHAnsi" w:eastAsiaTheme="minorHAnsi" w:hAnsiTheme="minorHAnsi" w:cstheme="minorHAnsi"/>
          <w:sz w:val="22"/>
          <w:szCs w:val="22"/>
          <w:lang w:eastAsia="en-US"/>
        </w:rPr>
      </w:pPr>
    </w:p>
    <w:p w14:paraId="2162EEAD" w14:textId="77777777" w:rsidR="00B564A3" w:rsidRPr="00AD1FD3" w:rsidRDefault="00B564A3" w:rsidP="00AF7835">
      <w:pPr>
        <w:spacing w:line="259" w:lineRule="auto"/>
        <w:ind w:left="567" w:hanging="567"/>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b/>
          <w:color w:val="A50021"/>
          <w:sz w:val="22"/>
          <w:szCs w:val="22"/>
          <w:lang w:eastAsia="en-US"/>
        </w:rPr>
        <w:sym w:font="Wingdings" w:char="F0D8"/>
      </w:r>
      <w:r w:rsidRPr="00AD1FD3">
        <w:rPr>
          <w:rFonts w:asciiTheme="minorHAnsi" w:eastAsiaTheme="minorHAnsi" w:hAnsiTheme="minorHAnsi" w:cstheme="minorHAnsi"/>
          <w:b/>
          <w:sz w:val="22"/>
          <w:szCs w:val="22"/>
          <w:lang w:eastAsia="en-US"/>
        </w:rPr>
        <w:tab/>
        <w:t>Activités commerciales</w:t>
      </w:r>
      <w:r w:rsidRPr="00AD1FD3">
        <w:rPr>
          <w:rFonts w:asciiTheme="minorHAnsi" w:eastAsiaTheme="minorHAnsi" w:hAnsiTheme="minorHAnsi" w:cstheme="minorHAnsi"/>
          <w:sz w:val="22"/>
          <w:szCs w:val="22"/>
          <w:lang w:eastAsia="en-US"/>
        </w:rPr>
        <w:t xml:space="preserve"> </w:t>
      </w:r>
    </w:p>
    <w:p w14:paraId="6B6B199E" w14:textId="77777777" w:rsidR="00B564A3" w:rsidRPr="00AD1FD3" w:rsidRDefault="00B564A3" w:rsidP="00AF7835">
      <w:pPr>
        <w:spacing w:after="240" w:line="259" w:lineRule="auto"/>
        <w:ind w:left="567"/>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Un PO peut saisir la commission chargée d’examiner les plaintes liées aux activités commerciales dans les écoles. Préalablement à la saisine, le PO doit consulter son conseil de participation.</w:t>
      </w:r>
    </w:p>
    <w:p w14:paraId="522E34DB" w14:textId="77777777" w:rsidR="00AF7835" w:rsidRPr="003539C1" w:rsidRDefault="00AF7835" w:rsidP="00B564A3">
      <w:pPr>
        <w:spacing w:line="259" w:lineRule="auto"/>
        <w:ind w:left="1440"/>
        <w:contextualSpacing/>
        <w:jc w:val="both"/>
        <w:rPr>
          <w:rFonts w:asciiTheme="minorHAnsi" w:eastAsiaTheme="minorHAnsi" w:hAnsiTheme="minorHAnsi" w:cstheme="minorHAnsi"/>
          <w:sz w:val="22"/>
          <w:szCs w:val="22"/>
          <w:lang w:eastAsia="en-US"/>
        </w:rPr>
      </w:pPr>
    </w:p>
    <w:p w14:paraId="776B8E61" w14:textId="77777777" w:rsidR="00B564A3" w:rsidRPr="00AD1FD3" w:rsidRDefault="00B564A3" w:rsidP="00B564A3">
      <w:pPr>
        <w:numPr>
          <w:ilvl w:val="0"/>
          <w:numId w:val="19"/>
        </w:numPr>
        <w:spacing w:after="160" w:line="259" w:lineRule="auto"/>
        <w:ind w:left="567" w:hanging="567"/>
        <w:contextualSpacing/>
        <w:jc w:val="both"/>
        <w:rPr>
          <w:rFonts w:asciiTheme="minorHAnsi" w:eastAsiaTheme="minorHAnsi" w:hAnsiTheme="minorHAnsi" w:cstheme="minorHAnsi"/>
          <w:b/>
          <w:sz w:val="22"/>
          <w:szCs w:val="22"/>
          <w:lang w:eastAsia="en-US"/>
        </w:rPr>
      </w:pPr>
      <w:r w:rsidRPr="00AD1FD3">
        <w:rPr>
          <w:rFonts w:asciiTheme="minorHAnsi" w:eastAsiaTheme="minorHAnsi" w:hAnsiTheme="minorHAnsi" w:cstheme="minorHAnsi"/>
          <w:b/>
          <w:sz w:val="22"/>
          <w:szCs w:val="22"/>
          <w:lang w:eastAsia="en-US"/>
        </w:rPr>
        <w:t>Conseil des élèves</w:t>
      </w:r>
    </w:p>
    <w:p w14:paraId="24CEC5A1" w14:textId="77777777" w:rsidR="00B564A3" w:rsidRPr="00AD1FD3" w:rsidRDefault="00B564A3" w:rsidP="00B564A3">
      <w:pPr>
        <w:spacing w:after="100" w:afterAutospacing="1" w:line="259" w:lineRule="auto"/>
        <w:ind w:left="567"/>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Répondre aux questions, demandes, avis et propositions centralisés par les Conseils d’élèves au sujet de la vie de l’école et relayées par les délégués d’élèves élus comme représentants des élèves au Conseil de participation.</w:t>
      </w:r>
    </w:p>
    <w:p w14:paraId="345DA416" w14:textId="77777777" w:rsidR="00AF7835" w:rsidRPr="003539C1" w:rsidRDefault="00AF7835" w:rsidP="00AF7835">
      <w:pPr>
        <w:spacing w:after="100" w:afterAutospacing="1" w:line="259" w:lineRule="auto"/>
        <w:ind w:left="1440"/>
        <w:contextualSpacing/>
        <w:jc w:val="both"/>
        <w:rPr>
          <w:rFonts w:asciiTheme="minorHAnsi" w:eastAsiaTheme="minorHAnsi" w:hAnsiTheme="minorHAnsi" w:cstheme="minorHAnsi"/>
          <w:szCs w:val="22"/>
          <w:lang w:eastAsia="en-US"/>
        </w:rPr>
      </w:pPr>
    </w:p>
    <w:p w14:paraId="79ED0F89" w14:textId="77777777" w:rsidR="00B564A3" w:rsidRPr="00AD1FD3" w:rsidRDefault="00B564A3" w:rsidP="00AF7835">
      <w:pPr>
        <w:numPr>
          <w:ilvl w:val="0"/>
          <w:numId w:val="19"/>
        </w:numPr>
        <w:spacing w:after="120" w:line="259" w:lineRule="auto"/>
        <w:ind w:left="567" w:hanging="567"/>
        <w:contextualSpacing/>
        <w:jc w:val="both"/>
        <w:rPr>
          <w:rFonts w:asciiTheme="minorHAnsi" w:eastAsiaTheme="minorHAnsi" w:hAnsiTheme="minorHAnsi" w:cstheme="minorHAnsi"/>
          <w:b/>
          <w:sz w:val="22"/>
          <w:szCs w:val="22"/>
          <w:lang w:eastAsia="en-US"/>
        </w:rPr>
      </w:pPr>
      <w:r w:rsidRPr="00AD1FD3">
        <w:rPr>
          <w:rFonts w:asciiTheme="minorHAnsi" w:eastAsiaTheme="minorHAnsi" w:hAnsiTheme="minorHAnsi" w:cstheme="minorHAnsi"/>
          <w:b/>
          <w:sz w:val="22"/>
          <w:szCs w:val="22"/>
          <w:lang w:eastAsia="en-US"/>
        </w:rPr>
        <w:t xml:space="preserve">Immersion et langues modernes </w:t>
      </w:r>
    </w:p>
    <w:p w14:paraId="5DC3D50D" w14:textId="77777777" w:rsidR="00B564A3" w:rsidRPr="00AD1FD3" w:rsidRDefault="00B564A3" w:rsidP="00AF7835">
      <w:pPr>
        <w:numPr>
          <w:ilvl w:val="0"/>
          <w:numId w:val="20"/>
        </w:numPr>
        <w:spacing w:after="48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 xml:space="preserve">Remettre un avis sur l’organisation ou la poursuite de l’organisation d’un apprentissage par immersion. </w:t>
      </w:r>
    </w:p>
    <w:p w14:paraId="3CD13F05" w14:textId="77777777" w:rsidR="00B564A3" w:rsidRPr="00AD1FD3" w:rsidRDefault="00B564A3" w:rsidP="00AF7835">
      <w:pPr>
        <w:numPr>
          <w:ilvl w:val="0"/>
          <w:numId w:val="20"/>
        </w:numPr>
        <w:spacing w:after="480" w:line="259" w:lineRule="auto"/>
        <w:ind w:left="993" w:hanging="426"/>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En Région wallonne</w:t>
      </w:r>
      <w:r w:rsidRPr="00AD1FD3">
        <w:rPr>
          <w:rFonts w:asciiTheme="minorHAnsi" w:eastAsiaTheme="minorHAnsi" w:hAnsiTheme="minorHAnsi" w:cstheme="minorHAnsi"/>
          <w:sz w:val="22"/>
          <w:szCs w:val="22"/>
          <w:vertAlign w:val="superscript"/>
          <w:lang w:eastAsia="en-US"/>
        </w:rPr>
        <w:footnoteReference w:id="2"/>
      </w:r>
      <w:r w:rsidRPr="00AD1FD3">
        <w:rPr>
          <w:rFonts w:asciiTheme="minorHAnsi" w:eastAsiaTheme="minorHAnsi" w:hAnsiTheme="minorHAnsi" w:cstheme="minorHAnsi"/>
          <w:sz w:val="22"/>
          <w:szCs w:val="22"/>
          <w:lang w:eastAsia="en-US"/>
        </w:rPr>
        <w:t xml:space="preserve">, le conseil de participation donne son avis sur l’apprentissage à l’école d’une seule ou de 2 langues modernes. </w:t>
      </w:r>
    </w:p>
    <w:p w14:paraId="6DAC99E1" w14:textId="77777777" w:rsidR="00AF7835" w:rsidRPr="003539C1" w:rsidRDefault="00AF7835" w:rsidP="00B564A3">
      <w:pPr>
        <w:spacing w:after="480" w:line="259" w:lineRule="auto"/>
        <w:ind w:left="1287"/>
        <w:contextualSpacing/>
        <w:jc w:val="both"/>
        <w:rPr>
          <w:rFonts w:asciiTheme="minorHAnsi" w:eastAsiaTheme="minorHAnsi" w:hAnsiTheme="minorHAnsi" w:cstheme="minorHAnsi"/>
          <w:szCs w:val="22"/>
          <w:lang w:eastAsia="en-US"/>
        </w:rPr>
      </w:pPr>
    </w:p>
    <w:p w14:paraId="313B0376" w14:textId="464DE87D" w:rsidR="00B564A3" w:rsidRPr="00AD1FD3" w:rsidRDefault="00B564A3" w:rsidP="00B564A3">
      <w:pPr>
        <w:numPr>
          <w:ilvl w:val="0"/>
          <w:numId w:val="22"/>
        </w:numPr>
        <w:spacing w:after="100" w:afterAutospacing="1" w:line="259" w:lineRule="auto"/>
        <w:ind w:left="567" w:hanging="567"/>
        <w:contextualSpacing/>
        <w:jc w:val="both"/>
        <w:rPr>
          <w:rFonts w:asciiTheme="minorHAnsi" w:eastAsiaTheme="minorHAnsi" w:hAnsiTheme="minorHAnsi" w:cstheme="minorHAnsi"/>
          <w:b/>
          <w:sz w:val="22"/>
          <w:szCs w:val="22"/>
          <w:lang w:eastAsia="en-US"/>
        </w:rPr>
      </w:pPr>
      <w:r w:rsidRPr="00AD1FD3">
        <w:rPr>
          <w:rFonts w:asciiTheme="minorHAnsi" w:eastAsiaTheme="minorHAnsi" w:hAnsiTheme="minorHAnsi" w:cstheme="minorHAnsi"/>
          <w:b/>
          <w:sz w:val="22"/>
          <w:szCs w:val="22"/>
          <w:lang w:eastAsia="en-US"/>
        </w:rPr>
        <w:t>Capital-périodes</w:t>
      </w:r>
      <w:r w:rsidR="000F5F27">
        <w:rPr>
          <w:rFonts w:asciiTheme="minorHAnsi" w:eastAsiaTheme="minorHAnsi" w:hAnsiTheme="minorHAnsi" w:cstheme="minorHAnsi"/>
          <w:b/>
          <w:sz w:val="22"/>
          <w:szCs w:val="22"/>
          <w:lang w:eastAsia="en-US"/>
        </w:rPr>
        <w:t xml:space="preserve"> primaire</w:t>
      </w:r>
      <w:r w:rsidRPr="00AD1FD3">
        <w:rPr>
          <w:rFonts w:asciiTheme="minorHAnsi" w:eastAsiaTheme="minorHAnsi" w:hAnsiTheme="minorHAnsi" w:cstheme="minorHAnsi"/>
          <w:b/>
          <w:sz w:val="22"/>
          <w:szCs w:val="22"/>
          <w:lang w:eastAsia="en-US"/>
        </w:rPr>
        <w:t>/Encadrement en maternel</w:t>
      </w:r>
    </w:p>
    <w:p w14:paraId="72D3763C" w14:textId="77777777" w:rsidR="00B564A3" w:rsidRPr="00AD1FD3" w:rsidRDefault="00B564A3" w:rsidP="00B564A3">
      <w:pPr>
        <w:spacing w:after="100" w:afterAutospacing="1" w:line="259" w:lineRule="auto"/>
        <w:ind w:left="567"/>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 xml:space="preserve">Le conseil de participation est tenu informé et peut, le cas échéant, adresser des remarques sur la répartition du capital-périodes. </w:t>
      </w:r>
    </w:p>
    <w:p w14:paraId="356BC885" w14:textId="77777777" w:rsidR="00B564A3" w:rsidRPr="00AD1FD3" w:rsidRDefault="00B564A3" w:rsidP="00B564A3">
      <w:pPr>
        <w:spacing w:after="100" w:afterAutospacing="1" w:line="259" w:lineRule="auto"/>
        <w:ind w:left="567"/>
        <w:contextualSpacing/>
        <w:jc w:val="both"/>
        <w:rPr>
          <w:rFonts w:asciiTheme="minorHAnsi" w:eastAsiaTheme="minorHAnsi" w:hAnsiTheme="minorHAnsi" w:cstheme="minorHAnsi"/>
          <w:sz w:val="22"/>
          <w:szCs w:val="22"/>
          <w:lang w:eastAsia="en-US"/>
        </w:rPr>
      </w:pPr>
    </w:p>
    <w:p w14:paraId="02F85F60" w14:textId="77777777" w:rsidR="00B564A3" w:rsidRPr="00AD1FD3" w:rsidRDefault="00B564A3" w:rsidP="00B564A3">
      <w:pPr>
        <w:numPr>
          <w:ilvl w:val="0"/>
          <w:numId w:val="19"/>
        </w:numPr>
        <w:spacing w:after="100" w:afterAutospacing="1" w:line="259" w:lineRule="auto"/>
        <w:ind w:left="567" w:hanging="567"/>
        <w:contextualSpacing/>
        <w:jc w:val="both"/>
        <w:rPr>
          <w:rFonts w:asciiTheme="minorHAnsi" w:eastAsiaTheme="minorHAnsi" w:hAnsiTheme="minorHAnsi" w:cstheme="minorHAnsi"/>
          <w:b/>
          <w:sz w:val="22"/>
          <w:szCs w:val="22"/>
          <w:lang w:eastAsia="en-US"/>
        </w:rPr>
      </w:pPr>
      <w:r w:rsidRPr="00AD1FD3">
        <w:rPr>
          <w:rFonts w:asciiTheme="minorHAnsi" w:eastAsiaTheme="minorHAnsi" w:hAnsiTheme="minorHAnsi" w:cstheme="minorHAnsi"/>
          <w:b/>
          <w:sz w:val="22"/>
          <w:szCs w:val="22"/>
          <w:lang w:eastAsia="en-US"/>
        </w:rPr>
        <w:t>Création d’une association de parents</w:t>
      </w:r>
    </w:p>
    <w:p w14:paraId="0DED7CC7" w14:textId="671B7BE7" w:rsidR="00B564A3" w:rsidRPr="00AD1FD3" w:rsidRDefault="00B564A3" w:rsidP="00B564A3">
      <w:pPr>
        <w:spacing w:after="100" w:afterAutospacing="1" w:line="259" w:lineRule="auto"/>
        <w:ind w:left="567"/>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Le conseil de participation peut être sollicité dans le cadre de l’organisation de l’assemblée générale de parents en vue de créer une association de parents.</w:t>
      </w:r>
    </w:p>
    <w:p w14:paraId="6AD895F6" w14:textId="77777777" w:rsidR="00B564A3" w:rsidRPr="003539C1" w:rsidRDefault="00B564A3" w:rsidP="00B564A3">
      <w:pPr>
        <w:spacing w:after="100" w:afterAutospacing="1" w:line="259" w:lineRule="auto"/>
        <w:ind w:left="567"/>
        <w:contextualSpacing/>
        <w:jc w:val="both"/>
        <w:rPr>
          <w:rFonts w:asciiTheme="minorHAnsi" w:eastAsiaTheme="minorHAnsi" w:hAnsiTheme="minorHAnsi" w:cstheme="minorHAnsi"/>
          <w:szCs w:val="22"/>
          <w:lang w:eastAsia="en-US"/>
        </w:rPr>
      </w:pPr>
    </w:p>
    <w:p w14:paraId="11FDFD00" w14:textId="397A7128" w:rsidR="00B564A3" w:rsidRPr="00AD1FD3" w:rsidRDefault="00B564A3" w:rsidP="00AD1FD3">
      <w:pPr>
        <w:numPr>
          <w:ilvl w:val="0"/>
          <w:numId w:val="21"/>
        </w:numPr>
        <w:spacing w:after="480" w:line="259" w:lineRule="auto"/>
        <w:ind w:left="426" w:hanging="426"/>
        <w:contextualSpacing/>
        <w:jc w:val="both"/>
        <w:rPr>
          <w:rFonts w:asciiTheme="minorHAnsi" w:eastAsiaTheme="minorHAnsi" w:hAnsiTheme="minorHAnsi" w:cstheme="minorHAnsi"/>
          <w:b/>
          <w:sz w:val="22"/>
          <w:szCs w:val="22"/>
          <w:lang w:eastAsia="en-US"/>
        </w:rPr>
      </w:pPr>
      <w:r w:rsidRPr="00AD1FD3">
        <w:rPr>
          <w:rFonts w:asciiTheme="minorHAnsi" w:eastAsiaTheme="minorHAnsi" w:hAnsiTheme="minorHAnsi" w:cstheme="minorHAnsi"/>
          <w:b/>
          <w:sz w:val="22"/>
          <w:szCs w:val="22"/>
          <w:lang w:eastAsia="en-US"/>
        </w:rPr>
        <w:t>Intégration</w:t>
      </w:r>
    </w:p>
    <w:p w14:paraId="3860478B" w14:textId="621B58C1" w:rsidR="00B564A3" w:rsidRPr="00AD1FD3" w:rsidRDefault="00B564A3" w:rsidP="00B564A3">
      <w:pPr>
        <w:spacing w:after="480" w:line="259" w:lineRule="auto"/>
        <w:ind w:left="567"/>
        <w:contextualSpacing/>
        <w:jc w:val="both"/>
        <w:rPr>
          <w:rFonts w:asciiTheme="minorHAnsi" w:eastAsiaTheme="minorHAnsi" w:hAnsiTheme="minorHAnsi" w:cstheme="minorHAnsi"/>
          <w:sz w:val="22"/>
          <w:szCs w:val="22"/>
          <w:lang w:eastAsia="en-US"/>
        </w:rPr>
      </w:pPr>
      <w:r w:rsidRPr="00AD1FD3">
        <w:rPr>
          <w:rFonts w:asciiTheme="minorHAnsi" w:eastAsiaTheme="minorHAnsi" w:hAnsiTheme="minorHAnsi" w:cstheme="minorHAnsi"/>
          <w:sz w:val="22"/>
          <w:szCs w:val="22"/>
          <w:lang w:eastAsia="en-US"/>
        </w:rPr>
        <w:t xml:space="preserve">Toute décision relative à l'intégration est précédée d'une proposition qui peut émaner de l'équipe éducative d'un établissement d'enseignement ordinaire sur base d'un avis favorable du conseil de participation dont chaque composante a marqué un accord. </w:t>
      </w:r>
    </w:p>
    <w:p w14:paraId="7F5A9A89" w14:textId="77777777" w:rsidR="004051B6" w:rsidRPr="00AD1FD3" w:rsidRDefault="004051B6" w:rsidP="004051B6">
      <w:pPr>
        <w:jc w:val="both"/>
        <w:rPr>
          <w:rFonts w:asciiTheme="minorHAnsi" w:hAnsiTheme="minorHAnsi" w:cstheme="minorHAnsi"/>
          <w:b/>
          <w:sz w:val="24"/>
          <w:szCs w:val="24"/>
          <w:u w:val="single"/>
        </w:rPr>
      </w:pPr>
    </w:p>
    <w:p w14:paraId="34E0D0CF" w14:textId="11984FCB" w:rsidR="00AF7835" w:rsidRDefault="00AF7835">
      <w:pPr>
        <w:spacing w:after="160" w:line="259" w:lineRule="auto"/>
        <w:jc w:val="left"/>
        <w:rPr>
          <w:rFonts w:asciiTheme="minorHAnsi" w:hAnsiTheme="minorHAnsi" w:cstheme="minorHAnsi"/>
        </w:rPr>
      </w:pPr>
      <w:r>
        <w:rPr>
          <w:rFonts w:asciiTheme="minorHAnsi" w:hAnsiTheme="minorHAnsi" w:cstheme="minorHAnsi"/>
        </w:rPr>
        <w:br w:type="page"/>
      </w:r>
    </w:p>
    <w:p w14:paraId="2E7DBE7E" w14:textId="4A197D76" w:rsidR="004051B6" w:rsidRPr="00AD1FD3" w:rsidRDefault="004051B6" w:rsidP="00AD1FD3">
      <w:pPr>
        <w:ind w:left="426" w:hanging="426"/>
        <w:jc w:val="both"/>
        <w:rPr>
          <w:rFonts w:asciiTheme="minorHAnsi" w:hAnsiTheme="minorHAnsi" w:cstheme="minorHAnsi"/>
          <w:b/>
          <w:sz w:val="24"/>
          <w:szCs w:val="24"/>
        </w:rPr>
      </w:pPr>
      <w:r w:rsidRPr="00AD1FD3">
        <w:rPr>
          <w:rFonts w:asciiTheme="minorHAnsi" w:hAnsiTheme="minorHAnsi" w:cstheme="minorHAnsi"/>
          <w:b/>
          <w:color w:val="002060"/>
          <w:sz w:val="24"/>
          <w:szCs w:val="24"/>
        </w:rPr>
        <w:lastRenderedPageBreak/>
        <w:t xml:space="preserve">3. </w:t>
      </w:r>
      <w:r w:rsidR="00AD1FD3">
        <w:rPr>
          <w:rFonts w:asciiTheme="minorHAnsi" w:hAnsiTheme="minorHAnsi" w:cstheme="minorHAnsi"/>
          <w:b/>
          <w:color w:val="002060"/>
          <w:sz w:val="24"/>
          <w:szCs w:val="24"/>
        </w:rPr>
        <w:tab/>
      </w:r>
      <w:r w:rsidRPr="00AD1FD3">
        <w:rPr>
          <w:rFonts w:asciiTheme="minorHAnsi" w:hAnsiTheme="minorHAnsi" w:cstheme="minorHAnsi"/>
          <w:b/>
          <w:color w:val="A50021"/>
          <w:sz w:val="24"/>
          <w:szCs w:val="24"/>
        </w:rPr>
        <w:t>Circulation des idées et débat démocratique</w:t>
      </w:r>
    </w:p>
    <w:p w14:paraId="7FBA5D0A" w14:textId="77777777" w:rsidR="00AF7835" w:rsidRDefault="00AF7835" w:rsidP="004051B6">
      <w:pPr>
        <w:pStyle w:val="Paragraphedeliste"/>
        <w:ind w:left="0"/>
        <w:jc w:val="both"/>
        <w:rPr>
          <w:rFonts w:asciiTheme="minorHAnsi" w:hAnsiTheme="minorHAnsi" w:cstheme="minorHAnsi"/>
        </w:rPr>
      </w:pPr>
    </w:p>
    <w:p w14:paraId="418D6B4E" w14:textId="175A56A3" w:rsidR="004051B6" w:rsidRPr="00AD1FD3" w:rsidRDefault="004051B6" w:rsidP="004051B6">
      <w:pPr>
        <w:pStyle w:val="Paragraphedeliste"/>
        <w:ind w:left="0"/>
        <w:jc w:val="both"/>
        <w:rPr>
          <w:rFonts w:asciiTheme="minorHAnsi" w:hAnsiTheme="minorHAnsi" w:cstheme="minorHAnsi"/>
        </w:rPr>
      </w:pPr>
      <w:r w:rsidRPr="00AD1FD3">
        <w:rPr>
          <w:rFonts w:asciiTheme="minorHAnsi" w:hAnsiTheme="minorHAnsi" w:cstheme="minorHAnsi"/>
        </w:rPr>
        <w:t>Les représentants des différentes catégories de membres du Conseil visent à organiser des réunions afin de débattre des questions soulevées lors des réunions de ce Conseil.</w:t>
      </w:r>
    </w:p>
    <w:p w14:paraId="695A6667" w14:textId="77777777" w:rsidR="004051B6" w:rsidRPr="00AD1FD3" w:rsidRDefault="004051B6" w:rsidP="004051B6">
      <w:pPr>
        <w:pStyle w:val="Paragraphedeliste"/>
        <w:ind w:left="0"/>
        <w:jc w:val="both"/>
        <w:rPr>
          <w:rFonts w:asciiTheme="minorHAnsi" w:hAnsiTheme="minorHAnsi" w:cstheme="minorHAnsi"/>
        </w:rPr>
      </w:pPr>
    </w:p>
    <w:p w14:paraId="4C1759CE" w14:textId="77777777" w:rsidR="004051B6" w:rsidRPr="00AD1FD3" w:rsidRDefault="004051B6" w:rsidP="004051B6">
      <w:pPr>
        <w:pStyle w:val="Paragraphedeliste"/>
        <w:ind w:left="0"/>
        <w:jc w:val="both"/>
        <w:rPr>
          <w:rFonts w:asciiTheme="minorHAnsi" w:hAnsiTheme="minorHAnsi" w:cstheme="minorHAnsi"/>
        </w:rPr>
      </w:pPr>
    </w:p>
    <w:p w14:paraId="36DD0C41" w14:textId="4FA3C95B" w:rsidR="004051B6" w:rsidRPr="00AD1FD3" w:rsidRDefault="004051B6" w:rsidP="00AD1FD3">
      <w:pPr>
        <w:pStyle w:val="Paragraphedeliste"/>
        <w:ind w:left="426" w:hanging="426"/>
        <w:jc w:val="both"/>
        <w:rPr>
          <w:rFonts w:asciiTheme="minorHAnsi" w:hAnsiTheme="minorHAnsi" w:cstheme="minorHAnsi"/>
          <w:b/>
          <w:color w:val="A50021"/>
          <w:sz w:val="24"/>
          <w:szCs w:val="24"/>
        </w:rPr>
      </w:pPr>
      <w:r w:rsidRPr="00AD1FD3">
        <w:rPr>
          <w:rFonts w:asciiTheme="minorHAnsi" w:hAnsiTheme="minorHAnsi" w:cstheme="minorHAnsi"/>
          <w:b/>
          <w:color w:val="002060"/>
          <w:sz w:val="24"/>
          <w:szCs w:val="24"/>
        </w:rPr>
        <w:t xml:space="preserve">4. </w:t>
      </w:r>
      <w:r w:rsidR="00AD1FD3">
        <w:rPr>
          <w:rFonts w:asciiTheme="minorHAnsi" w:hAnsiTheme="minorHAnsi" w:cstheme="minorHAnsi"/>
          <w:b/>
          <w:color w:val="002060"/>
          <w:sz w:val="24"/>
          <w:szCs w:val="24"/>
        </w:rPr>
        <w:tab/>
      </w:r>
      <w:r w:rsidRPr="00AD1FD3">
        <w:rPr>
          <w:rFonts w:asciiTheme="minorHAnsi" w:hAnsiTheme="minorHAnsi" w:cstheme="minorHAnsi"/>
          <w:b/>
          <w:color w:val="A50021"/>
          <w:sz w:val="24"/>
          <w:szCs w:val="24"/>
        </w:rPr>
        <w:t>Durée des mandats</w:t>
      </w:r>
    </w:p>
    <w:p w14:paraId="592BD9FA" w14:textId="77777777" w:rsidR="004051B6" w:rsidRPr="00AD1FD3" w:rsidRDefault="004051B6" w:rsidP="004051B6">
      <w:pPr>
        <w:pStyle w:val="Paragraphedeliste"/>
        <w:ind w:left="0"/>
        <w:jc w:val="both"/>
        <w:rPr>
          <w:rFonts w:asciiTheme="minorHAnsi" w:hAnsiTheme="minorHAnsi" w:cstheme="minorHAnsi"/>
          <w:b/>
          <w:sz w:val="24"/>
          <w:szCs w:val="24"/>
          <w:u w:val="single"/>
        </w:rPr>
      </w:pPr>
    </w:p>
    <w:p w14:paraId="0AFB9EED" w14:textId="1A9F41BB" w:rsidR="00D47473" w:rsidRPr="0078769B" w:rsidRDefault="00896C47"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Membre</w:t>
      </w:r>
      <w:r w:rsidR="00426959" w:rsidRPr="0078769B">
        <w:rPr>
          <w:rFonts w:asciiTheme="minorHAnsi" w:hAnsiTheme="minorHAnsi" w:cstheme="minorHAnsi"/>
          <w:sz w:val="22"/>
        </w:rPr>
        <w:t>s</w:t>
      </w:r>
      <w:r w:rsidRPr="0078769B">
        <w:rPr>
          <w:rFonts w:asciiTheme="minorHAnsi" w:hAnsiTheme="minorHAnsi" w:cstheme="minorHAnsi"/>
          <w:sz w:val="22"/>
        </w:rPr>
        <w:t xml:space="preserve"> de droit : aussi longtemps que le PO</w:t>
      </w:r>
      <w:r w:rsidR="00426959" w:rsidRPr="0078769B">
        <w:rPr>
          <w:rFonts w:asciiTheme="minorHAnsi" w:hAnsiTheme="minorHAnsi" w:cstheme="minorHAnsi"/>
          <w:sz w:val="22"/>
        </w:rPr>
        <w:t xml:space="preserve"> le mandate</w:t>
      </w:r>
    </w:p>
    <w:p w14:paraId="6AA9720E" w14:textId="77777777" w:rsidR="00AF7835" w:rsidRPr="0078769B" w:rsidRDefault="00AF7835" w:rsidP="00AF7835">
      <w:pPr>
        <w:pStyle w:val="Paragraphedeliste"/>
        <w:ind w:left="426"/>
        <w:jc w:val="both"/>
        <w:rPr>
          <w:rFonts w:asciiTheme="minorHAnsi" w:hAnsiTheme="minorHAnsi" w:cstheme="minorHAnsi"/>
          <w:sz w:val="22"/>
        </w:rPr>
      </w:pPr>
    </w:p>
    <w:p w14:paraId="07B67F91" w14:textId="54CC718B" w:rsidR="00146201" w:rsidRPr="0078769B" w:rsidRDefault="00426959"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 xml:space="preserve">Membres élus : </w:t>
      </w:r>
    </w:p>
    <w:p w14:paraId="686D3313" w14:textId="4C592753" w:rsidR="00146201" w:rsidRPr="0078769B" w:rsidRDefault="002A7C8E" w:rsidP="00AF7835">
      <w:pPr>
        <w:pStyle w:val="Paragraphedeliste"/>
        <w:numPr>
          <w:ilvl w:val="1"/>
          <w:numId w:val="5"/>
        </w:numPr>
        <w:ind w:left="851" w:hanging="426"/>
        <w:jc w:val="both"/>
        <w:rPr>
          <w:rFonts w:asciiTheme="minorHAnsi" w:hAnsiTheme="minorHAnsi" w:cstheme="minorHAnsi"/>
          <w:sz w:val="22"/>
        </w:rPr>
      </w:pPr>
      <w:r w:rsidRPr="0078769B">
        <w:rPr>
          <w:rFonts w:asciiTheme="minorHAnsi" w:hAnsiTheme="minorHAnsi" w:cstheme="minorHAnsi"/>
          <w:sz w:val="22"/>
        </w:rPr>
        <w:t xml:space="preserve">4 ans pour le personnel enseignant, auxiliaire d’éducation, psychologique, social et </w:t>
      </w:r>
      <w:r w:rsidR="001542E0" w:rsidRPr="0078769B">
        <w:rPr>
          <w:rFonts w:asciiTheme="minorHAnsi" w:hAnsiTheme="minorHAnsi" w:cstheme="minorHAnsi"/>
          <w:sz w:val="22"/>
        </w:rPr>
        <w:t>paramédical</w:t>
      </w:r>
    </w:p>
    <w:p w14:paraId="5DFD5509" w14:textId="77777777" w:rsidR="00146201" w:rsidRPr="0078769B" w:rsidRDefault="00146201" w:rsidP="00AF7835">
      <w:pPr>
        <w:pStyle w:val="Paragraphedeliste"/>
        <w:numPr>
          <w:ilvl w:val="1"/>
          <w:numId w:val="5"/>
        </w:numPr>
        <w:ind w:left="851" w:hanging="426"/>
        <w:jc w:val="both"/>
        <w:rPr>
          <w:rFonts w:asciiTheme="minorHAnsi" w:hAnsiTheme="minorHAnsi" w:cstheme="minorHAnsi"/>
          <w:sz w:val="22"/>
        </w:rPr>
      </w:pPr>
      <w:r w:rsidRPr="0078769B">
        <w:rPr>
          <w:rFonts w:asciiTheme="minorHAnsi" w:hAnsiTheme="minorHAnsi" w:cstheme="minorHAnsi"/>
          <w:sz w:val="22"/>
        </w:rPr>
        <w:t>2 ans pour les représentants des parents</w:t>
      </w:r>
    </w:p>
    <w:p w14:paraId="1CD02409" w14:textId="4FA6DE62" w:rsidR="00146201" w:rsidRPr="0078769B" w:rsidRDefault="00146201" w:rsidP="00AF7835">
      <w:pPr>
        <w:pStyle w:val="Paragraphedeliste"/>
        <w:numPr>
          <w:ilvl w:val="1"/>
          <w:numId w:val="5"/>
        </w:numPr>
        <w:ind w:left="851" w:hanging="426"/>
        <w:jc w:val="both"/>
        <w:rPr>
          <w:rFonts w:asciiTheme="minorHAnsi" w:hAnsiTheme="minorHAnsi" w:cstheme="minorHAnsi"/>
          <w:sz w:val="22"/>
        </w:rPr>
      </w:pPr>
      <w:r w:rsidRPr="0078769B">
        <w:rPr>
          <w:rFonts w:asciiTheme="minorHAnsi" w:hAnsiTheme="minorHAnsi" w:cstheme="minorHAnsi"/>
          <w:sz w:val="22"/>
        </w:rPr>
        <w:t>2 ans pour les élèves</w:t>
      </w:r>
    </w:p>
    <w:p w14:paraId="025626CA" w14:textId="13467991" w:rsidR="004051B6" w:rsidRPr="0078769B" w:rsidRDefault="004051B6" w:rsidP="00AF7835">
      <w:pPr>
        <w:pStyle w:val="Paragraphedeliste"/>
        <w:numPr>
          <w:ilvl w:val="1"/>
          <w:numId w:val="5"/>
        </w:numPr>
        <w:ind w:left="851" w:hanging="426"/>
        <w:jc w:val="both"/>
        <w:rPr>
          <w:rFonts w:asciiTheme="minorHAnsi" w:hAnsiTheme="minorHAnsi" w:cstheme="minorHAnsi"/>
          <w:sz w:val="22"/>
        </w:rPr>
      </w:pPr>
      <w:r w:rsidRPr="0078769B">
        <w:rPr>
          <w:rFonts w:asciiTheme="minorHAnsi" w:hAnsiTheme="minorHAnsi" w:cstheme="minorHAnsi"/>
          <w:sz w:val="22"/>
        </w:rPr>
        <w:t>4 ans pour les représentants du personnel et de l’environnement socio-culturel</w:t>
      </w:r>
    </w:p>
    <w:p w14:paraId="11B25E0F" w14:textId="01897C19" w:rsidR="001542E0" w:rsidRPr="0078769B" w:rsidRDefault="001542E0" w:rsidP="00AF7835">
      <w:pPr>
        <w:pStyle w:val="Paragraphedeliste"/>
        <w:numPr>
          <w:ilvl w:val="1"/>
          <w:numId w:val="5"/>
        </w:numPr>
        <w:ind w:left="851" w:hanging="426"/>
        <w:jc w:val="both"/>
        <w:rPr>
          <w:rFonts w:asciiTheme="minorHAnsi" w:hAnsiTheme="minorHAnsi" w:cstheme="minorHAnsi"/>
          <w:sz w:val="22"/>
        </w:rPr>
      </w:pPr>
      <w:r w:rsidRPr="0078769B">
        <w:rPr>
          <w:rFonts w:asciiTheme="minorHAnsi" w:hAnsiTheme="minorHAnsi" w:cstheme="minorHAnsi"/>
          <w:sz w:val="22"/>
        </w:rPr>
        <w:t>4 ans pour le personnel ouvrier/administratif</w:t>
      </w:r>
    </w:p>
    <w:p w14:paraId="126A8BF9" w14:textId="77777777" w:rsidR="00AF7835" w:rsidRPr="0078769B" w:rsidRDefault="00AF7835" w:rsidP="00AF7835">
      <w:pPr>
        <w:pStyle w:val="Paragraphedeliste"/>
        <w:ind w:left="851"/>
        <w:jc w:val="both"/>
        <w:rPr>
          <w:rFonts w:asciiTheme="minorHAnsi" w:hAnsiTheme="minorHAnsi" w:cstheme="minorHAnsi"/>
          <w:sz w:val="22"/>
        </w:rPr>
      </w:pPr>
    </w:p>
    <w:p w14:paraId="217D17EE" w14:textId="1C888E7A"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Les mandats sont renouvelables</w:t>
      </w:r>
    </w:p>
    <w:p w14:paraId="3DCE9415" w14:textId="77777777" w:rsidR="00AF7835" w:rsidRPr="0078769B" w:rsidRDefault="00AF7835" w:rsidP="00AF7835">
      <w:pPr>
        <w:pStyle w:val="Paragraphedeliste"/>
        <w:ind w:left="426"/>
        <w:jc w:val="both"/>
        <w:rPr>
          <w:rFonts w:asciiTheme="minorHAnsi" w:hAnsiTheme="minorHAnsi" w:cstheme="minorHAnsi"/>
          <w:sz w:val="22"/>
        </w:rPr>
      </w:pPr>
    </w:p>
    <w:p w14:paraId="570BC9F2" w14:textId="7824B3DA"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Les délégués qui ne répondent plus aux conditions requises perdent leur qualité de membre et sont remplacés par leurs suppléants.</w:t>
      </w:r>
    </w:p>
    <w:p w14:paraId="53B8A105" w14:textId="77777777" w:rsidR="006D726B" w:rsidRPr="0078769B" w:rsidRDefault="006D726B" w:rsidP="006D726B">
      <w:pPr>
        <w:pStyle w:val="Paragraphedeliste"/>
        <w:jc w:val="both"/>
        <w:rPr>
          <w:rFonts w:asciiTheme="minorHAnsi" w:hAnsiTheme="minorHAnsi" w:cstheme="minorHAnsi"/>
          <w:sz w:val="22"/>
        </w:rPr>
      </w:pPr>
    </w:p>
    <w:p w14:paraId="608E6F9B" w14:textId="6D6E9F36" w:rsidR="006D726B" w:rsidRPr="0078769B" w:rsidRDefault="006D726B" w:rsidP="006D726B">
      <w:pPr>
        <w:jc w:val="both"/>
        <w:rPr>
          <w:rFonts w:asciiTheme="minorHAnsi" w:hAnsiTheme="minorHAnsi" w:cstheme="minorHAnsi"/>
          <w:i/>
          <w:sz w:val="22"/>
        </w:rPr>
      </w:pPr>
      <w:r w:rsidRPr="0078769B">
        <w:rPr>
          <w:rFonts w:asciiTheme="minorHAnsi" w:hAnsiTheme="minorHAnsi" w:cstheme="minorHAnsi"/>
          <w:i/>
          <w:sz w:val="22"/>
        </w:rPr>
        <w:t>La Présidence du conseil de participation est exercée par</w:t>
      </w:r>
      <w:r w:rsidR="00B744C8" w:rsidRPr="0078769B">
        <w:rPr>
          <w:rFonts w:asciiTheme="minorHAnsi" w:hAnsiTheme="minorHAnsi" w:cstheme="minorHAnsi"/>
          <w:i/>
          <w:sz w:val="22"/>
        </w:rPr>
        <w:t xml:space="preserve"> </w:t>
      </w:r>
      <w:r w:rsidRPr="0078769B">
        <w:rPr>
          <w:rFonts w:asciiTheme="minorHAnsi" w:hAnsiTheme="minorHAnsi" w:cstheme="minorHAnsi"/>
          <w:i/>
          <w:sz w:val="22"/>
        </w:rPr>
        <w:t>:</w:t>
      </w:r>
      <w:r w:rsidR="0078769B">
        <w:rPr>
          <w:rFonts w:asciiTheme="minorHAnsi" w:hAnsiTheme="minorHAnsi" w:cstheme="minorHAnsi"/>
          <w:i/>
          <w:sz w:val="22"/>
        </w:rPr>
        <w:t xml:space="preserve">  </w:t>
      </w:r>
      <w:r w:rsidR="00A70A95" w:rsidRPr="0078769B">
        <w:rPr>
          <w:rFonts w:asciiTheme="minorHAnsi" w:hAnsiTheme="minorHAnsi" w:cstheme="minorHAnsi"/>
          <w:i/>
          <w:sz w:val="22"/>
        </w:rPr>
        <w:t>………………………………………………….</w:t>
      </w:r>
    </w:p>
    <w:p w14:paraId="5866C6A7" w14:textId="3913BCD6" w:rsidR="00357B39" w:rsidRDefault="00357B39" w:rsidP="00357B39">
      <w:pPr>
        <w:jc w:val="both"/>
        <w:rPr>
          <w:rFonts w:asciiTheme="minorHAnsi" w:hAnsiTheme="minorHAnsi" w:cstheme="minorHAnsi"/>
        </w:rPr>
      </w:pPr>
    </w:p>
    <w:p w14:paraId="45403FC0" w14:textId="77777777" w:rsidR="00AF7835" w:rsidRPr="00AD1FD3" w:rsidRDefault="00AF7835" w:rsidP="00357B39">
      <w:pPr>
        <w:jc w:val="both"/>
        <w:rPr>
          <w:rFonts w:asciiTheme="minorHAnsi" w:hAnsiTheme="minorHAnsi" w:cstheme="minorHAnsi"/>
        </w:rPr>
      </w:pPr>
    </w:p>
    <w:p w14:paraId="0226ED95" w14:textId="7D26ED89" w:rsidR="00357B39" w:rsidRPr="00AD1FD3" w:rsidRDefault="00357B39" w:rsidP="00AD1FD3">
      <w:pPr>
        <w:ind w:left="426" w:hanging="426"/>
        <w:jc w:val="both"/>
        <w:rPr>
          <w:rFonts w:asciiTheme="minorHAnsi" w:hAnsiTheme="minorHAnsi" w:cstheme="minorHAnsi"/>
          <w:b/>
          <w:color w:val="A50021"/>
          <w:sz w:val="24"/>
          <w:szCs w:val="24"/>
        </w:rPr>
      </w:pPr>
      <w:r w:rsidRPr="00AD1FD3">
        <w:rPr>
          <w:rFonts w:asciiTheme="minorHAnsi" w:hAnsiTheme="minorHAnsi" w:cstheme="minorHAnsi"/>
          <w:b/>
          <w:color w:val="002060"/>
          <w:sz w:val="24"/>
          <w:szCs w:val="24"/>
        </w:rPr>
        <w:t xml:space="preserve">5. </w:t>
      </w:r>
      <w:r w:rsidR="00AD1FD3">
        <w:rPr>
          <w:rFonts w:asciiTheme="minorHAnsi" w:hAnsiTheme="minorHAnsi" w:cstheme="minorHAnsi"/>
          <w:b/>
          <w:color w:val="002060"/>
          <w:sz w:val="24"/>
          <w:szCs w:val="24"/>
        </w:rPr>
        <w:tab/>
      </w:r>
      <w:r w:rsidRPr="00AD1FD3">
        <w:rPr>
          <w:rFonts w:asciiTheme="minorHAnsi" w:hAnsiTheme="minorHAnsi" w:cstheme="minorHAnsi"/>
          <w:b/>
          <w:color w:val="A50021"/>
          <w:sz w:val="24"/>
          <w:szCs w:val="24"/>
        </w:rPr>
        <w:t xml:space="preserve">Les suppléances </w:t>
      </w:r>
    </w:p>
    <w:p w14:paraId="736F47F1" w14:textId="77777777" w:rsidR="00AF7835" w:rsidRDefault="00AF7835" w:rsidP="004051B6">
      <w:pPr>
        <w:jc w:val="both"/>
        <w:rPr>
          <w:rFonts w:asciiTheme="minorHAnsi" w:hAnsiTheme="minorHAnsi" w:cstheme="minorHAnsi"/>
        </w:rPr>
      </w:pPr>
    </w:p>
    <w:p w14:paraId="4911D67E" w14:textId="4CDA72B4" w:rsidR="004051B6" w:rsidRPr="0078769B" w:rsidRDefault="00F829FE" w:rsidP="004051B6">
      <w:pPr>
        <w:jc w:val="both"/>
        <w:rPr>
          <w:rFonts w:asciiTheme="minorHAnsi" w:hAnsiTheme="minorHAnsi" w:cstheme="minorHAnsi"/>
          <w:sz w:val="22"/>
        </w:rPr>
      </w:pPr>
      <w:r w:rsidRPr="0078769B">
        <w:rPr>
          <w:rFonts w:asciiTheme="minorHAnsi" w:hAnsiTheme="minorHAnsi" w:cstheme="minorHAnsi"/>
          <w:sz w:val="22"/>
        </w:rPr>
        <w:t>Chaque membre peut se faire remplacer par un suppléant désigné ou élu selon les mêmes modalités que le membre effectif. En cas de démission du membre effectif, le suppléant le remplace jusqu’à la fin de son mandat.</w:t>
      </w:r>
    </w:p>
    <w:p w14:paraId="10517844" w14:textId="0F27DF9D" w:rsidR="00F829FE" w:rsidRDefault="00F829FE" w:rsidP="004051B6">
      <w:pPr>
        <w:jc w:val="both"/>
        <w:rPr>
          <w:rFonts w:asciiTheme="minorHAnsi" w:hAnsiTheme="minorHAnsi" w:cstheme="minorHAnsi"/>
        </w:rPr>
      </w:pPr>
    </w:p>
    <w:p w14:paraId="07BA55A4" w14:textId="77777777" w:rsidR="00AF7835" w:rsidRPr="00AD1FD3" w:rsidRDefault="00AF7835" w:rsidP="004051B6">
      <w:pPr>
        <w:jc w:val="both"/>
        <w:rPr>
          <w:rFonts w:asciiTheme="minorHAnsi" w:hAnsiTheme="minorHAnsi" w:cstheme="minorHAnsi"/>
        </w:rPr>
      </w:pPr>
    </w:p>
    <w:p w14:paraId="4C5E7651" w14:textId="1952161C" w:rsidR="004051B6" w:rsidRPr="00AD1FD3" w:rsidRDefault="005E48D4" w:rsidP="00AD1FD3">
      <w:pPr>
        <w:ind w:left="426" w:hanging="426"/>
        <w:jc w:val="both"/>
        <w:rPr>
          <w:rFonts w:asciiTheme="minorHAnsi" w:hAnsiTheme="minorHAnsi" w:cstheme="minorHAnsi"/>
          <w:b/>
          <w:color w:val="A50021"/>
          <w:sz w:val="24"/>
          <w:szCs w:val="24"/>
        </w:rPr>
      </w:pPr>
      <w:r w:rsidRPr="00AD1FD3">
        <w:rPr>
          <w:rFonts w:asciiTheme="minorHAnsi" w:hAnsiTheme="minorHAnsi" w:cstheme="minorHAnsi"/>
          <w:b/>
          <w:color w:val="002060"/>
          <w:sz w:val="24"/>
          <w:szCs w:val="24"/>
        </w:rPr>
        <w:t>6</w:t>
      </w:r>
      <w:r w:rsidR="004051B6" w:rsidRPr="00AD1FD3">
        <w:rPr>
          <w:rFonts w:asciiTheme="minorHAnsi" w:hAnsiTheme="minorHAnsi" w:cstheme="minorHAnsi"/>
          <w:b/>
          <w:color w:val="002060"/>
          <w:sz w:val="24"/>
          <w:szCs w:val="24"/>
        </w:rPr>
        <w:t xml:space="preserve">. </w:t>
      </w:r>
      <w:r w:rsidR="00AD1FD3">
        <w:rPr>
          <w:rFonts w:asciiTheme="minorHAnsi" w:hAnsiTheme="minorHAnsi" w:cstheme="minorHAnsi"/>
          <w:b/>
          <w:color w:val="002060"/>
          <w:sz w:val="24"/>
          <w:szCs w:val="24"/>
        </w:rPr>
        <w:tab/>
      </w:r>
      <w:r w:rsidR="004051B6" w:rsidRPr="00AD1FD3">
        <w:rPr>
          <w:rFonts w:asciiTheme="minorHAnsi" w:hAnsiTheme="minorHAnsi" w:cstheme="minorHAnsi"/>
          <w:b/>
          <w:color w:val="A50021"/>
          <w:sz w:val="24"/>
          <w:szCs w:val="24"/>
        </w:rPr>
        <w:t>Fréquence des réunions</w:t>
      </w:r>
    </w:p>
    <w:p w14:paraId="5EEDD365" w14:textId="77777777" w:rsidR="004051B6" w:rsidRPr="00AF7835" w:rsidRDefault="004051B6" w:rsidP="004051B6">
      <w:pPr>
        <w:jc w:val="both"/>
        <w:rPr>
          <w:rFonts w:asciiTheme="minorHAnsi" w:hAnsiTheme="minorHAnsi" w:cstheme="minorHAnsi"/>
          <w:sz w:val="22"/>
          <w:szCs w:val="24"/>
        </w:rPr>
      </w:pPr>
    </w:p>
    <w:p w14:paraId="64D3BEF4" w14:textId="30664D4C" w:rsidR="004051B6" w:rsidRPr="0078769B" w:rsidRDefault="004051B6" w:rsidP="004051B6">
      <w:pPr>
        <w:jc w:val="both"/>
        <w:rPr>
          <w:rFonts w:asciiTheme="minorHAnsi" w:hAnsiTheme="minorHAnsi" w:cstheme="minorHAnsi"/>
          <w:sz w:val="22"/>
        </w:rPr>
      </w:pPr>
      <w:r w:rsidRPr="0078769B">
        <w:rPr>
          <w:rFonts w:asciiTheme="minorHAnsi" w:hAnsiTheme="minorHAnsi" w:cstheme="minorHAnsi"/>
          <w:sz w:val="22"/>
        </w:rPr>
        <w:t xml:space="preserve">Le Conseil de participation se réunit </w:t>
      </w:r>
      <w:r w:rsidR="00E016F9" w:rsidRPr="0078769B">
        <w:rPr>
          <w:rFonts w:asciiTheme="minorHAnsi" w:hAnsiTheme="minorHAnsi" w:cstheme="minorHAnsi"/>
          <w:sz w:val="22"/>
        </w:rPr>
        <w:t>4</w:t>
      </w:r>
      <w:r w:rsidRPr="0078769B">
        <w:rPr>
          <w:rFonts w:asciiTheme="minorHAnsi" w:hAnsiTheme="minorHAnsi" w:cstheme="minorHAnsi"/>
          <w:sz w:val="22"/>
        </w:rPr>
        <w:t xml:space="preserve"> fois par an ou </w:t>
      </w:r>
      <w:r w:rsidR="00250462" w:rsidRPr="0078769B">
        <w:rPr>
          <w:rFonts w:asciiTheme="minorHAnsi" w:hAnsiTheme="minorHAnsi" w:cstheme="minorHAnsi"/>
          <w:sz w:val="22"/>
        </w:rPr>
        <w:t xml:space="preserve">plus, </w:t>
      </w:r>
      <w:r w:rsidRPr="0078769B">
        <w:rPr>
          <w:rFonts w:asciiTheme="minorHAnsi" w:hAnsiTheme="minorHAnsi" w:cstheme="minorHAnsi"/>
          <w:sz w:val="22"/>
        </w:rPr>
        <w:t>à la demande de la moitié de ses membres.</w:t>
      </w:r>
    </w:p>
    <w:p w14:paraId="2A517ABF" w14:textId="77777777" w:rsidR="004051B6" w:rsidRPr="00AD1FD3" w:rsidRDefault="004051B6" w:rsidP="004051B6">
      <w:pPr>
        <w:jc w:val="both"/>
        <w:rPr>
          <w:rFonts w:asciiTheme="minorHAnsi" w:hAnsiTheme="minorHAnsi" w:cstheme="minorHAnsi"/>
        </w:rPr>
      </w:pPr>
    </w:p>
    <w:p w14:paraId="12DEBEA4" w14:textId="77777777" w:rsidR="004051B6" w:rsidRPr="00AD1FD3" w:rsidRDefault="004051B6" w:rsidP="004051B6">
      <w:pPr>
        <w:jc w:val="both"/>
        <w:rPr>
          <w:rFonts w:asciiTheme="minorHAnsi" w:hAnsiTheme="minorHAnsi" w:cstheme="minorHAnsi"/>
        </w:rPr>
      </w:pPr>
    </w:p>
    <w:p w14:paraId="06445779" w14:textId="7535502F" w:rsidR="004051B6" w:rsidRPr="00AD1FD3" w:rsidRDefault="00AD1FD3" w:rsidP="00AD1FD3">
      <w:pPr>
        <w:ind w:left="426" w:hanging="426"/>
        <w:jc w:val="both"/>
        <w:rPr>
          <w:rFonts w:asciiTheme="minorHAnsi" w:hAnsiTheme="minorHAnsi" w:cstheme="minorHAnsi"/>
          <w:b/>
          <w:color w:val="A50021"/>
          <w:sz w:val="24"/>
          <w:szCs w:val="24"/>
        </w:rPr>
      </w:pPr>
      <w:r>
        <w:rPr>
          <w:rFonts w:asciiTheme="minorHAnsi" w:hAnsiTheme="minorHAnsi" w:cstheme="minorHAnsi"/>
          <w:b/>
          <w:color w:val="002060"/>
          <w:sz w:val="24"/>
          <w:szCs w:val="24"/>
        </w:rPr>
        <w:t>7</w:t>
      </w:r>
      <w:r w:rsidR="004051B6" w:rsidRPr="00AD1FD3">
        <w:rPr>
          <w:rFonts w:asciiTheme="minorHAnsi" w:hAnsiTheme="minorHAnsi" w:cstheme="minorHAnsi"/>
          <w:b/>
          <w:color w:val="002060"/>
          <w:sz w:val="24"/>
          <w:szCs w:val="24"/>
        </w:rPr>
        <w:t xml:space="preserve">. </w:t>
      </w:r>
      <w:r>
        <w:rPr>
          <w:rFonts w:asciiTheme="minorHAnsi" w:hAnsiTheme="minorHAnsi" w:cstheme="minorHAnsi"/>
          <w:b/>
          <w:color w:val="002060"/>
          <w:sz w:val="24"/>
          <w:szCs w:val="24"/>
        </w:rPr>
        <w:tab/>
      </w:r>
      <w:r w:rsidR="004051B6" w:rsidRPr="00AD1FD3">
        <w:rPr>
          <w:rFonts w:asciiTheme="minorHAnsi" w:hAnsiTheme="minorHAnsi" w:cstheme="minorHAnsi"/>
          <w:b/>
          <w:color w:val="A50021"/>
          <w:sz w:val="24"/>
          <w:szCs w:val="24"/>
        </w:rPr>
        <w:t xml:space="preserve">Lieu et moment </w:t>
      </w:r>
    </w:p>
    <w:p w14:paraId="06DC71C9" w14:textId="77777777" w:rsidR="004051B6" w:rsidRPr="00AF7835" w:rsidRDefault="004051B6" w:rsidP="004051B6">
      <w:pPr>
        <w:jc w:val="both"/>
        <w:rPr>
          <w:rFonts w:asciiTheme="minorHAnsi" w:hAnsiTheme="minorHAnsi" w:cstheme="minorHAnsi"/>
          <w:szCs w:val="24"/>
          <w:u w:val="single"/>
        </w:rPr>
      </w:pPr>
    </w:p>
    <w:p w14:paraId="6EDE0E28" w14:textId="77777777" w:rsidR="003227D1" w:rsidRPr="00AD1FD3" w:rsidRDefault="004051B6" w:rsidP="004051B6">
      <w:pPr>
        <w:jc w:val="both"/>
        <w:rPr>
          <w:rFonts w:asciiTheme="minorHAnsi" w:hAnsiTheme="minorHAnsi" w:cstheme="minorHAnsi"/>
        </w:rPr>
      </w:pPr>
      <w:r w:rsidRPr="00AD1FD3">
        <w:rPr>
          <w:rFonts w:asciiTheme="minorHAnsi" w:hAnsiTheme="minorHAnsi" w:cstheme="minorHAnsi"/>
        </w:rPr>
        <w:t xml:space="preserve">Le Conseil de participation se réunit </w:t>
      </w:r>
    </w:p>
    <w:p w14:paraId="36B2E7A7" w14:textId="6FBCB983" w:rsidR="003227D1" w:rsidRPr="00AD1FD3" w:rsidRDefault="003227D1" w:rsidP="003227D1">
      <w:pPr>
        <w:pStyle w:val="Paragraphedeliste"/>
        <w:numPr>
          <w:ilvl w:val="0"/>
          <w:numId w:val="15"/>
        </w:numPr>
        <w:jc w:val="both"/>
        <w:rPr>
          <w:rFonts w:asciiTheme="minorHAnsi" w:hAnsiTheme="minorHAnsi" w:cstheme="minorHAnsi"/>
          <w:i/>
        </w:rPr>
      </w:pPr>
      <w:r w:rsidRPr="00AD1FD3">
        <w:rPr>
          <w:rFonts w:asciiTheme="minorHAnsi" w:hAnsiTheme="minorHAnsi" w:cstheme="minorHAnsi"/>
          <w:i/>
        </w:rPr>
        <w:t>Dans le lieu suivant :</w:t>
      </w:r>
    </w:p>
    <w:p w14:paraId="51349BEB" w14:textId="60165076" w:rsidR="003227D1" w:rsidRPr="00AD1FD3" w:rsidRDefault="003227D1" w:rsidP="003227D1">
      <w:pPr>
        <w:pStyle w:val="Paragraphedeliste"/>
        <w:numPr>
          <w:ilvl w:val="0"/>
          <w:numId w:val="15"/>
        </w:numPr>
        <w:jc w:val="both"/>
        <w:rPr>
          <w:rFonts w:asciiTheme="minorHAnsi" w:hAnsiTheme="minorHAnsi" w:cstheme="minorHAnsi"/>
          <w:i/>
        </w:rPr>
      </w:pPr>
      <w:r w:rsidRPr="00AD1FD3">
        <w:rPr>
          <w:rFonts w:asciiTheme="minorHAnsi" w:hAnsiTheme="minorHAnsi" w:cstheme="minorHAnsi"/>
          <w:i/>
        </w:rPr>
        <w:t xml:space="preserve">Aux moments suivants : </w:t>
      </w:r>
    </w:p>
    <w:p w14:paraId="46AF390F" w14:textId="77777777" w:rsidR="004051B6" w:rsidRPr="00AD1FD3" w:rsidRDefault="004051B6" w:rsidP="004051B6">
      <w:pPr>
        <w:jc w:val="both"/>
        <w:rPr>
          <w:rFonts w:asciiTheme="minorHAnsi" w:hAnsiTheme="minorHAnsi" w:cstheme="minorHAnsi"/>
        </w:rPr>
      </w:pPr>
    </w:p>
    <w:p w14:paraId="4B2CC96B" w14:textId="77777777" w:rsidR="004051B6" w:rsidRPr="00AD1FD3" w:rsidRDefault="004051B6" w:rsidP="004051B6">
      <w:pPr>
        <w:jc w:val="both"/>
        <w:rPr>
          <w:rFonts w:asciiTheme="minorHAnsi" w:hAnsiTheme="minorHAnsi" w:cstheme="minorHAnsi"/>
        </w:rPr>
      </w:pPr>
    </w:p>
    <w:p w14:paraId="1037E6F7" w14:textId="14AABD85" w:rsidR="004051B6" w:rsidRPr="00AD1FD3" w:rsidRDefault="00AD1FD3" w:rsidP="00AD1FD3">
      <w:pPr>
        <w:ind w:left="426" w:hanging="426"/>
        <w:jc w:val="both"/>
        <w:rPr>
          <w:rFonts w:asciiTheme="minorHAnsi" w:hAnsiTheme="minorHAnsi" w:cstheme="minorHAnsi"/>
          <w:b/>
          <w:color w:val="A50021"/>
          <w:sz w:val="24"/>
          <w:szCs w:val="24"/>
        </w:rPr>
      </w:pPr>
      <w:r>
        <w:rPr>
          <w:rFonts w:asciiTheme="minorHAnsi" w:hAnsiTheme="minorHAnsi" w:cstheme="minorHAnsi"/>
          <w:b/>
          <w:color w:val="002060"/>
          <w:sz w:val="24"/>
          <w:szCs w:val="24"/>
        </w:rPr>
        <w:t>8</w:t>
      </w:r>
      <w:r w:rsidR="004051B6" w:rsidRPr="00AD1FD3">
        <w:rPr>
          <w:rFonts w:asciiTheme="minorHAnsi" w:hAnsiTheme="minorHAnsi" w:cstheme="minorHAnsi"/>
          <w:b/>
          <w:color w:val="002060"/>
          <w:sz w:val="24"/>
          <w:szCs w:val="24"/>
        </w:rPr>
        <w:t xml:space="preserve">. </w:t>
      </w:r>
      <w:r>
        <w:rPr>
          <w:rFonts w:asciiTheme="minorHAnsi" w:hAnsiTheme="minorHAnsi" w:cstheme="minorHAnsi"/>
          <w:b/>
          <w:color w:val="002060"/>
          <w:sz w:val="24"/>
          <w:szCs w:val="24"/>
        </w:rPr>
        <w:tab/>
      </w:r>
      <w:r w:rsidR="004051B6" w:rsidRPr="00AD1FD3">
        <w:rPr>
          <w:rFonts w:asciiTheme="minorHAnsi" w:hAnsiTheme="minorHAnsi" w:cstheme="minorHAnsi"/>
          <w:b/>
          <w:color w:val="A50021"/>
          <w:sz w:val="24"/>
          <w:szCs w:val="24"/>
        </w:rPr>
        <w:t>Convocation, ordre du jour, secrétariat</w:t>
      </w:r>
    </w:p>
    <w:p w14:paraId="4BA44415" w14:textId="77777777" w:rsidR="004051B6" w:rsidRPr="00AF7835" w:rsidRDefault="004051B6" w:rsidP="004051B6">
      <w:pPr>
        <w:jc w:val="both"/>
        <w:rPr>
          <w:rFonts w:asciiTheme="minorHAnsi" w:hAnsiTheme="minorHAnsi" w:cstheme="minorHAnsi"/>
          <w:szCs w:val="24"/>
        </w:rPr>
      </w:pPr>
    </w:p>
    <w:p w14:paraId="4D34BC32" w14:textId="6E4F2076" w:rsidR="00527CDC" w:rsidRPr="0078769B" w:rsidRDefault="00527CDC"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Avant la réunion :</w:t>
      </w:r>
    </w:p>
    <w:p w14:paraId="77D4B5DD" w14:textId="5E61EFD8" w:rsidR="004051B6" w:rsidRPr="0078769B" w:rsidRDefault="004051B6" w:rsidP="00AF7835">
      <w:pPr>
        <w:pStyle w:val="Paragraphedeliste"/>
        <w:numPr>
          <w:ilvl w:val="1"/>
          <w:numId w:val="6"/>
        </w:numPr>
        <w:ind w:left="709"/>
        <w:jc w:val="both"/>
        <w:rPr>
          <w:rFonts w:asciiTheme="minorHAnsi" w:hAnsiTheme="minorHAnsi" w:cstheme="minorHAnsi"/>
          <w:sz w:val="22"/>
        </w:rPr>
      </w:pPr>
      <w:r w:rsidRPr="0078769B">
        <w:rPr>
          <w:rFonts w:asciiTheme="minorHAnsi" w:hAnsiTheme="minorHAnsi" w:cstheme="minorHAnsi"/>
          <w:sz w:val="22"/>
        </w:rPr>
        <w:t>L’ordre du jour de la réunion suivante est arrêté par le Président</w:t>
      </w:r>
      <w:r w:rsidR="003F6320" w:rsidRPr="0078769B">
        <w:rPr>
          <w:rFonts w:asciiTheme="minorHAnsi" w:hAnsiTheme="minorHAnsi" w:cstheme="minorHAnsi"/>
          <w:sz w:val="22"/>
        </w:rPr>
        <w:t xml:space="preserve"> (les membres transmettent leurs propositions au Président</w:t>
      </w:r>
      <w:r w:rsidR="000A25D9" w:rsidRPr="0078769B">
        <w:rPr>
          <w:rFonts w:asciiTheme="minorHAnsi" w:hAnsiTheme="minorHAnsi" w:cstheme="minorHAnsi"/>
          <w:sz w:val="22"/>
        </w:rPr>
        <w:t>)</w:t>
      </w:r>
      <w:r w:rsidRPr="0078769B">
        <w:rPr>
          <w:rFonts w:asciiTheme="minorHAnsi" w:hAnsiTheme="minorHAnsi" w:cstheme="minorHAnsi"/>
          <w:sz w:val="22"/>
        </w:rPr>
        <w:t>.</w:t>
      </w:r>
    </w:p>
    <w:p w14:paraId="3651D021" w14:textId="77777777" w:rsidR="004051B6" w:rsidRPr="0078769B" w:rsidRDefault="004051B6" w:rsidP="00AF7835">
      <w:pPr>
        <w:pStyle w:val="Paragraphedeliste"/>
        <w:numPr>
          <w:ilvl w:val="1"/>
          <w:numId w:val="6"/>
        </w:numPr>
        <w:ind w:left="709"/>
        <w:jc w:val="both"/>
        <w:rPr>
          <w:rFonts w:asciiTheme="minorHAnsi" w:hAnsiTheme="minorHAnsi" w:cstheme="minorHAnsi"/>
          <w:sz w:val="22"/>
        </w:rPr>
      </w:pPr>
      <w:r w:rsidRPr="0078769B">
        <w:rPr>
          <w:rFonts w:asciiTheme="minorHAnsi" w:hAnsiTheme="minorHAnsi" w:cstheme="minorHAnsi"/>
          <w:sz w:val="22"/>
        </w:rPr>
        <w:t>Il convoque les membres du Conseil 10 jours ouvrables avant la réunion.</w:t>
      </w:r>
    </w:p>
    <w:p w14:paraId="7BAA4ABE" w14:textId="68DFBC2C" w:rsidR="004051B6" w:rsidRPr="0078769B" w:rsidRDefault="004051B6" w:rsidP="00AF7835">
      <w:pPr>
        <w:pStyle w:val="Paragraphedeliste"/>
        <w:numPr>
          <w:ilvl w:val="1"/>
          <w:numId w:val="6"/>
        </w:numPr>
        <w:ind w:left="709"/>
        <w:jc w:val="both"/>
        <w:rPr>
          <w:rFonts w:asciiTheme="minorHAnsi" w:hAnsiTheme="minorHAnsi" w:cstheme="minorHAnsi"/>
          <w:sz w:val="22"/>
        </w:rPr>
      </w:pPr>
      <w:r w:rsidRPr="0078769B">
        <w:rPr>
          <w:rFonts w:asciiTheme="minorHAnsi" w:hAnsiTheme="minorHAnsi" w:cstheme="minorHAnsi"/>
          <w:sz w:val="22"/>
        </w:rPr>
        <w:t>Chaque membre peut introduire des points à l’ordre du jour en les communiquant au Président 5 jours ouvrables avant la réunion.</w:t>
      </w:r>
    </w:p>
    <w:p w14:paraId="6A42D0C7" w14:textId="77777777" w:rsidR="006A016A" w:rsidRPr="0078769B" w:rsidRDefault="006A016A" w:rsidP="006A016A">
      <w:pPr>
        <w:pStyle w:val="Paragraphedeliste"/>
        <w:ind w:left="1440"/>
        <w:jc w:val="both"/>
        <w:rPr>
          <w:rFonts w:asciiTheme="minorHAnsi" w:hAnsiTheme="minorHAnsi" w:cstheme="minorHAnsi"/>
          <w:sz w:val="22"/>
        </w:rPr>
      </w:pPr>
    </w:p>
    <w:p w14:paraId="30DB3AE1" w14:textId="68290BB8" w:rsidR="00527CDC" w:rsidRPr="0078769B" w:rsidRDefault="00527CDC"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Pendant la réunion :</w:t>
      </w:r>
    </w:p>
    <w:p w14:paraId="456404E1" w14:textId="77777777" w:rsidR="006A016A" w:rsidRPr="0078769B" w:rsidRDefault="006A016A" w:rsidP="006A016A">
      <w:pPr>
        <w:pStyle w:val="Paragraphedeliste"/>
        <w:jc w:val="both"/>
        <w:rPr>
          <w:rFonts w:asciiTheme="minorHAnsi" w:hAnsiTheme="minorHAnsi" w:cstheme="minorHAnsi"/>
          <w:sz w:val="22"/>
        </w:rPr>
      </w:pPr>
    </w:p>
    <w:p w14:paraId="5A7A38A6" w14:textId="77777777" w:rsidR="00E17E5E" w:rsidRPr="0078769B" w:rsidRDefault="00E17E5E" w:rsidP="00AF7835">
      <w:pPr>
        <w:pStyle w:val="Paragraphedeliste"/>
        <w:numPr>
          <w:ilvl w:val="0"/>
          <w:numId w:val="16"/>
        </w:numPr>
        <w:ind w:left="709" w:hanging="284"/>
        <w:jc w:val="both"/>
        <w:rPr>
          <w:rFonts w:asciiTheme="minorHAnsi" w:hAnsiTheme="minorHAnsi" w:cstheme="minorHAnsi"/>
          <w:sz w:val="22"/>
        </w:rPr>
      </w:pPr>
      <w:r w:rsidRPr="0078769B">
        <w:rPr>
          <w:rFonts w:asciiTheme="minorHAnsi" w:hAnsiTheme="minorHAnsi" w:cstheme="minorHAnsi"/>
          <w:sz w:val="22"/>
        </w:rPr>
        <w:t xml:space="preserve">Le Conseil désigne un secrétaire chargé de rédiger et de tenir les procès-verbaux des réunions </w:t>
      </w:r>
    </w:p>
    <w:p w14:paraId="51675536" w14:textId="3CC71530" w:rsidR="005F06AE" w:rsidRPr="0078769B" w:rsidRDefault="004051B6" w:rsidP="00AF7835">
      <w:pPr>
        <w:pStyle w:val="Paragraphedeliste"/>
        <w:numPr>
          <w:ilvl w:val="0"/>
          <w:numId w:val="16"/>
        </w:numPr>
        <w:ind w:left="709" w:hanging="284"/>
        <w:jc w:val="both"/>
        <w:rPr>
          <w:rFonts w:asciiTheme="minorHAnsi" w:hAnsiTheme="minorHAnsi" w:cstheme="minorHAnsi"/>
          <w:sz w:val="22"/>
        </w:rPr>
      </w:pPr>
      <w:r w:rsidRPr="0078769B">
        <w:rPr>
          <w:rFonts w:asciiTheme="minorHAnsi" w:hAnsiTheme="minorHAnsi" w:cstheme="minorHAnsi"/>
          <w:sz w:val="22"/>
        </w:rPr>
        <w:t>En cas d’urgence, des points peuvent être ajoutés en séance, sauf si une majorité des membres s’y oppose.  Dans ce cas, le point sera remis à l’ordre du jour de la réunion suivante.</w:t>
      </w:r>
    </w:p>
    <w:p w14:paraId="55716679" w14:textId="77777777" w:rsidR="006A016A" w:rsidRPr="0078769B" w:rsidRDefault="006A016A" w:rsidP="006A016A">
      <w:pPr>
        <w:jc w:val="both"/>
        <w:rPr>
          <w:rFonts w:asciiTheme="minorHAnsi" w:hAnsiTheme="minorHAnsi" w:cstheme="minorHAnsi"/>
          <w:sz w:val="22"/>
        </w:rPr>
      </w:pPr>
    </w:p>
    <w:p w14:paraId="0808F841" w14:textId="6CF52CEC"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i/>
          <w:sz w:val="22"/>
        </w:rPr>
        <w:t>Le procès-verbal de la réunion est à envoyer aux membres au plus tard en même temps que la convocation pour la réunion suivante</w:t>
      </w:r>
      <w:r w:rsidRPr="0078769B">
        <w:rPr>
          <w:rFonts w:asciiTheme="minorHAnsi" w:hAnsiTheme="minorHAnsi" w:cstheme="minorHAnsi"/>
          <w:sz w:val="22"/>
        </w:rPr>
        <w:t>.</w:t>
      </w:r>
    </w:p>
    <w:p w14:paraId="5B28966D" w14:textId="77777777" w:rsidR="004051B6" w:rsidRPr="0078769B" w:rsidRDefault="004051B6" w:rsidP="004051B6">
      <w:pPr>
        <w:pStyle w:val="Paragraphedeliste"/>
        <w:jc w:val="both"/>
        <w:rPr>
          <w:rFonts w:asciiTheme="minorHAnsi" w:hAnsiTheme="minorHAnsi" w:cstheme="minorHAnsi"/>
          <w:sz w:val="22"/>
        </w:rPr>
      </w:pPr>
    </w:p>
    <w:p w14:paraId="3F1FB202" w14:textId="77777777" w:rsidR="004051B6" w:rsidRPr="0078769B" w:rsidRDefault="004051B6" w:rsidP="004051B6">
      <w:pPr>
        <w:jc w:val="both"/>
        <w:rPr>
          <w:rFonts w:asciiTheme="minorHAnsi" w:hAnsiTheme="minorHAnsi" w:cstheme="minorHAnsi"/>
          <w:sz w:val="22"/>
        </w:rPr>
      </w:pPr>
    </w:p>
    <w:p w14:paraId="3DFCCB79" w14:textId="405B9688" w:rsidR="004051B6" w:rsidRPr="00AD1FD3" w:rsidRDefault="00AD1FD3" w:rsidP="00AD1FD3">
      <w:pPr>
        <w:ind w:left="426" w:hanging="426"/>
        <w:jc w:val="both"/>
        <w:rPr>
          <w:rFonts w:asciiTheme="minorHAnsi" w:hAnsiTheme="minorHAnsi" w:cstheme="minorHAnsi"/>
          <w:b/>
          <w:color w:val="A50021"/>
          <w:sz w:val="24"/>
          <w:szCs w:val="24"/>
        </w:rPr>
      </w:pPr>
      <w:r>
        <w:rPr>
          <w:rFonts w:asciiTheme="minorHAnsi" w:hAnsiTheme="minorHAnsi" w:cstheme="minorHAnsi"/>
          <w:b/>
          <w:color w:val="002060"/>
          <w:sz w:val="24"/>
          <w:szCs w:val="24"/>
        </w:rPr>
        <w:t>9</w:t>
      </w:r>
      <w:r w:rsidR="004051B6" w:rsidRPr="00AD1FD3">
        <w:rPr>
          <w:rFonts w:asciiTheme="minorHAnsi" w:hAnsiTheme="minorHAnsi" w:cstheme="minorHAnsi"/>
          <w:b/>
          <w:color w:val="002060"/>
          <w:sz w:val="24"/>
          <w:szCs w:val="24"/>
        </w:rPr>
        <w:t xml:space="preserve">. </w:t>
      </w:r>
      <w:r>
        <w:rPr>
          <w:rFonts w:asciiTheme="minorHAnsi" w:hAnsiTheme="minorHAnsi" w:cstheme="minorHAnsi"/>
          <w:b/>
          <w:color w:val="002060"/>
          <w:sz w:val="24"/>
          <w:szCs w:val="24"/>
        </w:rPr>
        <w:tab/>
      </w:r>
      <w:r w:rsidR="004051B6" w:rsidRPr="00AD1FD3">
        <w:rPr>
          <w:rFonts w:asciiTheme="minorHAnsi" w:hAnsiTheme="minorHAnsi" w:cstheme="minorHAnsi"/>
          <w:b/>
          <w:color w:val="A50021"/>
          <w:sz w:val="24"/>
          <w:szCs w:val="24"/>
        </w:rPr>
        <w:t xml:space="preserve">Prise de décision </w:t>
      </w:r>
    </w:p>
    <w:p w14:paraId="2616A525" w14:textId="77777777" w:rsidR="004051B6" w:rsidRPr="00AF7835" w:rsidRDefault="004051B6" w:rsidP="004051B6">
      <w:pPr>
        <w:jc w:val="both"/>
        <w:rPr>
          <w:rFonts w:asciiTheme="minorHAnsi" w:hAnsiTheme="minorHAnsi" w:cstheme="minorHAnsi"/>
          <w:szCs w:val="24"/>
        </w:rPr>
      </w:pPr>
    </w:p>
    <w:p w14:paraId="4DCA3B28" w14:textId="57DA3A6D" w:rsidR="004051B6" w:rsidRPr="0078769B" w:rsidRDefault="004051B6" w:rsidP="004051B6">
      <w:pPr>
        <w:jc w:val="both"/>
        <w:rPr>
          <w:rFonts w:asciiTheme="minorHAnsi" w:hAnsiTheme="minorHAnsi" w:cstheme="minorHAnsi"/>
          <w:sz w:val="22"/>
        </w:rPr>
      </w:pPr>
      <w:r w:rsidRPr="0078769B">
        <w:rPr>
          <w:rFonts w:asciiTheme="minorHAnsi" w:hAnsiTheme="minorHAnsi" w:cstheme="minorHAnsi"/>
          <w:sz w:val="22"/>
        </w:rPr>
        <w:t>Le Conseil de participation tend à rendre des avis au P.O. et à la Direction par consensus</w:t>
      </w:r>
      <w:r w:rsidR="00996BE4">
        <w:rPr>
          <w:rStyle w:val="Appelnotedebasdep"/>
          <w:rFonts w:asciiTheme="minorHAnsi" w:hAnsiTheme="minorHAnsi" w:cstheme="minorHAnsi"/>
          <w:sz w:val="22"/>
        </w:rPr>
        <w:footnoteReference w:id="3"/>
      </w:r>
      <w:r w:rsidRPr="0078769B">
        <w:rPr>
          <w:rFonts w:asciiTheme="minorHAnsi" w:hAnsiTheme="minorHAnsi" w:cstheme="minorHAnsi"/>
          <w:sz w:val="22"/>
        </w:rPr>
        <w:t>.</w:t>
      </w:r>
    </w:p>
    <w:p w14:paraId="624C48A4" w14:textId="77777777" w:rsidR="004051B6" w:rsidRPr="0078769B" w:rsidRDefault="004051B6" w:rsidP="004051B6">
      <w:pPr>
        <w:jc w:val="both"/>
        <w:rPr>
          <w:rFonts w:asciiTheme="minorHAnsi" w:hAnsiTheme="minorHAnsi" w:cstheme="minorHAnsi"/>
          <w:sz w:val="22"/>
        </w:rPr>
      </w:pPr>
    </w:p>
    <w:p w14:paraId="238BB6FD" w14:textId="77777777" w:rsidR="004051B6" w:rsidRPr="0078769B" w:rsidRDefault="004051B6" w:rsidP="004051B6">
      <w:pPr>
        <w:jc w:val="both"/>
        <w:rPr>
          <w:rFonts w:asciiTheme="minorHAnsi" w:hAnsiTheme="minorHAnsi" w:cstheme="minorHAnsi"/>
          <w:sz w:val="22"/>
        </w:rPr>
      </w:pPr>
      <w:r w:rsidRPr="0078769B">
        <w:rPr>
          <w:rFonts w:asciiTheme="minorHAnsi" w:hAnsiTheme="minorHAnsi" w:cstheme="minorHAnsi"/>
          <w:sz w:val="22"/>
        </w:rPr>
        <w:t>A défaut de consensus, il rend ses avis à la majorité des 2/3 des membres présents pour autant que la majorité soit aussi réunie :</w:t>
      </w:r>
    </w:p>
    <w:p w14:paraId="41F7C19B" w14:textId="77777777" w:rsidR="004051B6" w:rsidRPr="0078769B" w:rsidRDefault="004051B6" w:rsidP="004051B6">
      <w:pPr>
        <w:jc w:val="both"/>
        <w:rPr>
          <w:rFonts w:asciiTheme="minorHAnsi" w:hAnsiTheme="minorHAnsi" w:cstheme="minorHAnsi"/>
          <w:sz w:val="22"/>
        </w:rPr>
      </w:pPr>
    </w:p>
    <w:p w14:paraId="58CB2BE7" w14:textId="710F549A"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Parmi les membres du P.O.</w:t>
      </w:r>
    </w:p>
    <w:p w14:paraId="05601989" w14:textId="10E88186"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Parmi les membres présents de la délégation des enseignants</w:t>
      </w:r>
    </w:p>
    <w:p w14:paraId="52C03D5D" w14:textId="7F78CC95" w:rsidR="004051B6" w:rsidRPr="0078769B" w:rsidRDefault="004051B6" w:rsidP="00AF7835">
      <w:pPr>
        <w:pStyle w:val="Paragraphedeliste"/>
        <w:numPr>
          <w:ilvl w:val="0"/>
          <w:numId w:val="21"/>
        </w:numPr>
        <w:ind w:left="426" w:hanging="426"/>
        <w:jc w:val="both"/>
        <w:rPr>
          <w:rFonts w:asciiTheme="minorHAnsi" w:hAnsiTheme="minorHAnsi" w:cstheme="minorHAnsi"/>
          <w:sz w:val="22"/>
        </w:rPr>
      </w:pPr>
      <w:r w:rsidRPr="0078769B">
        <w:rPr>
          <w:rFonts w:asciiTheme="minorHAnsi" w:hAnsiTheme="minorHAnsi" w:cstheme="minorHAnsi"/>
          <w:sz w:val="22"/>
        </w:rPr>
        <w:t>Parmi les membres présents des délégations de parents et des membres cooptés.</w:t>
      </w:r>
    </w:p>
    <w:p w14:paraId="33FEF326" w14:textId="47DEDDAB" w:rsidR="004051B6" w:rsidRDefault="004051B6" w:rsidP="004051B6">
      <w:pPr>
        <w:jc w:val="both"/>
        <w:rPr>
          <w:rFonts w:asciiTheme="minorHAnsi" w:hAnsiTheme="minorHAnsi" w:cstheme="minorHAnsi"/>
          <w:sz w:val="22"/>
        </w:rPr>
      </w:pPr>
      <w:r w:rsidRPr="0078769B">
        <w:rPr>
          <w:rFonts w:asciiTheme="minorHAnsi" w:hAnsiTheme="minorHAnsi" w:cstheme="minorHAnsi"/>
          <w:sz w:val="22"/>
        </w:rPr>
        <w:br/>
        <w:t xml:space="preserve">Les abstentions n’interviennent pas dans le comptage des voix. </w:t>
      </w:r>
    </w:p>
    <w:p w14:paraId="4BEAB71F" w14:textId="77777777" w:rsidR="0078769B" w:rsidRPr="0078769B" w:rsidRDefault="0078769B" w:rsidP="004051B6">
      <w:pPr>
        <w:jc w:val="both"/>
        <w:rPr>
          <w:rFonts w:asciiTheme="minorHAnsi" w:hAnsiTheme="minorHAnsi" w:cstheme="minorHAnsi"/>
          <w:sz w:val="22"/>
        </w:rPr>
      </w:pPr>
    </w:p>
    <w:p w14:paraId="3E2AD290" w14:textId="1704D599" w:rsidR="002C1864" w:rsidRPr="00AD1FD3" w:rsidRDefault="002C1864" w:rsidP="004051B6">
      <w:pPr>
        <w:jc w:val="both"/>
        <w:rPr>
          <w:rFonts w:asciiTheme="minorHAnsi" w:hAnsiTheme="minorHAnsi" w:cstheme="minorHAnsi"/>
        </w:rPr>
      </w:pPr>
    </w:p>
    <w:p w14:paraId="2F82F9F8" w14:textId="35029D5C" w:rsidR="000B6D1F" w:rsidRPr="00AD1FD3" w:rsidRDefault="00AD1FD3" w:rsidP="00AD1FD3">
      <w:pPr>
        <w:ind w:left="426" w:hanging="426"/>
        <w:jc w:val="both"/>
        <w:rPr>
          <w:rFonts w:asciiTheme="minorHAnsi" w:hAnsiTheme="minorHAnsi" w:cstheme="minorHAnsi"/>
          <w:color w:val="A50021"/>
          <w:sz w:val="22"/>
          <w:szCs w:val="22"/>
        </w:rPr>
      </w:pPr>
      <w:r>
        <w:rPr>
          <w:rFonts w:asciiTheme="minorHAnsi" w:hAnsiTheme="minorHAnsi" w:cstheme="minorHAnsi"/>
          <w:b/>
          <w:color w:val="002060"/>
          <w:sz w:val="22"/>
          <w:szCs w:val="22"/>
        </w:rPr>
        <w:t>10</w:t>
      </w:r>
      <w:r w:rsidR="000B6D1F" w:rsidRPr="00AD1FD3">
        <w:rPr>
          <w:rFonts w:asciiTheme="minorHAnsi" w:hAnsiTheme="minorHAnsi" w:cstheme="minorHAnsi"/>
          <w:b/>
          <w:color w:val="002060"/>
        </w:rPr>
        <w:t xml:space="preserve">. </w:t>
      </w:r>
      <w:r>
        <w:rPr>
          <w:rFonts w:asciiTheme="minorHAnsi" w:hAnsiTheme="minorHAnsi" w:cstheme="minorHAnsi"/>
          <w:b/>
          <w:color w:val="002060"/>
        </w:rPr>
        <w:tab/>
      </w:r>
      <w:r w:rsidR="000B6D1F" w:rsidRPr="00AD1FD3">
        <w:rPr>
          <w:rFonts w:asciiTheme="minorHAnsi" w:hAnsiTheme="minorHAnsi" w:cstheme="minorHAnsi"/>
          <w:b/>
          <w:color w:val="A50021"/>
          <w:sz w:val="22"/>
          <w:szCs w:val="22"/>
        </w:rPr>
        <w:t>Procédure de modification du ROI</w:t>
      </w:r>
    </w:p>
    <w:p w14:paraId="665BACD4" w14:textId="77777777" w:rsidR="003030A9" w:rsidRPr="009B01D4" w:rsidRDefault="003030A9" w:rsidP="003030A9">
      <w:pPr>
        <w:jc w:val="left"/>
        <w:rPr>
          <w:rFonts w:asciiTheme="minorHAnsi" w:hAnsiTheme="minorHAnsi" w:cstheme="minorHAnsi"/>
          <w:sz w:val="22"/>
        </w:rPr>
      </w:pPr>
    </w:p>
    <w:p w14:paraId="19544E02" w14:textId="64FB3EF0" w:rsidR="003030A9" w:rsidRPr="0078769B" w:rsidRDefault="003030A9" w:rsidP="003030A9">
      <w:pPr>
        <w:jc w:val="left"/>
        <w:rPr>
          <w:rFonts w:asciiTheme="minorHAnsi" w:hAnsiTheme="minorHAnsi" w:cstheme="minorHAnsi"/>
          <w:sz w:val="22"/>
        </w:rPr>
      </w:pPr>
      <w:r w:rsidRPr="0078769B">
        <w:rPr>
          <w:rFonts w:asciiTheme="minorHAnsi" w:hAnsiTheme="minorHAnsi" w:cstheme="minorHAnsi"/>
          <w:sz w:val="22"/>
        </w:rPr>
        <w:t>Le présen</w:t>
      </w:r>
      <w:bookmarkStart w:id="0" w:name="_GoBack"/>
      <w:bookmarkEnd w:id="0"/>
      <w:r w:rsidRPr="0078769B">
        <w:rPr>
          <w:rFonts w:asciiTheme="minorHAnsi" w:hAnsiTheme="minorHAnsi" w:cstheme="minorHAnsi"/>
          <w:sz w:val="22"/>
        </w:rPr>
        <w:t>t ROI doit être soumis à l’approbation du PO</w:t>
      </w:r>
      <w:r w:rsidR="001C0535" w:rsidRPr="0078769B">
        <w:rPr>
          <w:rFonts w:asciiTheme="minorHAnsi" w:hAnsiTheme="minorHAnsi" w:cstheme="minorHAnsi"/>
          <w:sz w:val="22"/>
        </w:rPr>
        <w:t>.</w:t>
      </w:r>
    </w:p>
    <w:sectPr w:rsidR="003030A9" w:rsidRPr="0078769B" w:rsidSect="00F803CA">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46E3" w14:textId="77777777" w:rsidR="00521F7E" w:rsidRDefault="00521F7E">
      <w:r>
        <w:separator/>
      </w:r>
    </w:p>
  </w:endnote>
  <w:endnote w:type="continuationSeparator" w:id="0">
    <w:p w14:paraId="50084C90" w14:textId="77777777" w:rsidR="00521F7E" w:rsidRDefault="005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F5AF" w14:textId="758617E5" w:rsidR="00976A19" w:rsidRPr="00AD1FD3" w:rsidRDefault="00AD1FD3" w:rsidP="00AF7835">
    <w:pPr>
      <w:pStyle w:val="Pieddepage"/>
      <w:pBdr>
        <w:top w:val="single" w:sz="4" w:space="1" w:color="B4C6E7" w:themeColor="accent1" w:themeTint="66"/>
      </w:pBdr>
      <w:tabs>
        <w:tab w:val="clear" w:pos="4536"/>
        <w:tab w:val="clear" w:pos="9072"/>
        <w:tab w:val="left" w:pos="9781"/>
        <w:tab w:val="right" w:pos="10204"/>
      </w:tabs>
      <w:ind w:left="9356" w:hanging="9356"/>
      <w:jc w:val="both"/>
      <w:rPr>
        <w:rFonts w:asciiTheme="majorHAnsi" w:hAnsiTheme="majorHAnsi" w:cstheme="majorHAnsi"/>
        <w:color w:val="002060"/>
        <w:sz w:val="16"/>
      </w:rPr>
    </w:pPr>
    <w:r w:rsidRPr="00AD1FD3">
      <w:rPr>
        <w:rFonts w:asciiTheme="majorHAnsi" w:hAnsiTheme="majorHAnsi" w:cstheme="majorHAnsi"/>
        <w:color w:val="002060"/>
        <w:sz w:val="16"/>
      </w:rPr>
      <w:t>Conseil de Participation</w:t>
    </w:r>
    <w:r>
      <w:rPr>
        <w:rFonts w:asciiTheme="majorHAnsi" w:hAnsiTheme="majorHAnsi" w:cstheme="majorHAnsi"/>
        <w:color w:val="002060"/>
        <w:sz w:val="16"/>
      </w:rPr>
      <w:tab/>
    </w:r>
    <w:r w:rsidR="00AF7835">
      <w:rPr>
        <w:rFonts w:asciiTheme="majorHAnsi" w:hAnsiTheme="majorHAnsi" w:cstheme="majorHAnsi"/>
        <w:color w:val="002060"/>
        <w:sz w:val="16"/>
      </w:rPr>
      <w:tab/>
    </w:r>
    <w:r w:rsidR="00AF7835" w:rsidRPr="00AF7835">
      <w:rPr>
        <w:rFonts w:asciiTheme="majorHAnsi" w:hAnsiTheme="majorHAnsi" w:cstheme="majorHAnsi"/>
        <w:color w:val="002060"/>
        <w:sz w:val="16"/>
        <w:lang w:val="fr-FR"/>
      </w:rPr>
      <w:t>[</w:t>
    </w:r>
    <w:r w:rsidR="00AF7835" w:rsidRPr="00AF7835">
      <w:rPr>
        <w:rFonts w:asciiTheme="majorHAnsi" w:hAnsiTheme="majorHAnsi" w:cstheme="majorHAnsi"/>
        <w:color w:val="002060"/>
        <w:sz w:val="16"/>
      </w:rPr>
      <w:fldChar w:fldCharType="begin"/>
    </w:r>
    <w:r w:rsidR="00AF7835" w:rsidRPr="00AF7835">
      <w:rPr>
        <w:rFonts w:asciiTheme="majorHAnsi" w:hAnsiTheme="majorHAnsi" w:cstheme="majorHAnsi"/>
        <w:color w:val="002060"/>
        <w:sz w:val="16"/>
      </w:rPr>
      <w:instrText>PAGE   \* MERGEFORMAT</w:instrText>
    </w:r>
    <w:r w:rsidR="00AF7835" w:rsidRPr="00AF7835">
      <w:rPr>
        <w:rFonts w:asciiTheme="majorHAnsi" w:hAnsiTheme="majorHAnsi" w:cstheme="majorHAnsi"/>
        <w:color w:val="002060"/>
        <w:sz w:val="16"/>
      </w:rPr>
      <w:fldChar w:fldCharType="separate"/>
    </w:r>
    <w:r w:rsidR="00AF7835" w:rsidRPr="00AF7835">
      <w:rPr>
        <w:rFonts w:asciiTheme="majorHAnsi" w:hAnsiTheme="majorHAnsi" w:cstheme="majorHAnsi"/>
        <w:color w:val="002060"/>
        <w:sz w:val="16"/>
        <w:lang w:val="fr-FR"/>
      </w:rPr>
      <w:t>1</w:t>
    </w:r>
    <w:r w:rsidR="00AF7835" w:rsidRPr="00AF7835">
      <w:rPr>
        <w:rFonts w:asciiTheme="majorHAnsi" w:hAnsiTheme="majorHAnsi" w:cstheme="majorHAnsi"/>
        <w:color w:val="002060"/>
        <w:sz w:val="16"/>
      </w:rPr>
      <w:fldChar w:fldCharType="end"/>
    </w:r>
    <w:r w:rsidR="00AF7835" w:rsidRPr="00AF7835">
      <w:rPr>
        <w:rFonts w:asciiTheme="majorHAnsi" w:hAnsiTheme="majorHAnsi" w:cstheme="majorHAnsi"/>
        <w:color w:val="002060"/>
        <w:sz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F0B2" w14:textId="77777777" w:rsidR="00521F7E" w:rsidRDefault="00521F7E">
      <w:r>
        <w:separator/>
      </w:r>
    </w:p>
  </w:footnote>
  <w:footnote w:type="continuationSeparator" w:id="0">
    <w:p w14:paraId="651F4CCF" w14:textId="77777777" w:rsidR="00521F7E" w:rsidRDefault="00521F7E">
      <w:r>
        <w:continuationSeparator/>
      </w:r>
    </w:p>
  </w:footnote>
  <w:footnote w:id="1">
    <w:p w14:paraId="2C436CC4" w14:textId="2C96B273" w:rsidR="004A210A" w:rsidRPr="000F5F27" w:rsidRDefault="004A210A">
      <w:pPr>
        <w:pStyle w:val="Notedebasdepage"/>
        <w:rPr>
          <w:rFonts w:ascii="Agency FB" w:hAnsi="Agency FB"/>
        </w:rPr>
      </w:pPr>
      <w:r>
        <w:rPr>
          <w:rStyle w:val="Appelnotedebasdep"/>
        </w:rPr>
        <w:footnoteRef/>
      </w:r>
      <w:r>
        <w:t xml:space="preserve"> </w:t>
      </w:r>
      <w:r w:rsidRPr="000F5F27">
        <w:rPr>
          <w:rFonts w:ascii="Agency FB" w:hAnsi="Agency FB"/>
        </w:rPr>
        <w:t>P</w:t>
      </w:r>
      <w:r w:rsidRPr="000F5F27">
        <w:rPr>
          <w:rFonts w:ascii="Agency FB" w:hAnsi="Agency FB"/>
        </w:rPr>
        <w:t>artenariat et collaboration avec les parents des élèves</w:t>
      </w:r>
    </w:p>
  </w:footnote>
  <w:footnote w:id="2">
    <w:p w14:paraId="60A583F9" w14:textId="77777777" w:rsidR="00B564A3" w:rsidRDefault="00B564A3" w:rsidP="00B564A3">
      <w:pPr>
        <w:pStyle w:val="Notedebasdepage"/>
      </w:pPr>
      <w:r w:rsidRPr="000F5F27">
        <w:rPr>
          <w:rStyle w:val="Appelnotedebasdep"/>
          <w:rFonts w:ascii="Agency FB" w:hAnsi="Agency FB"/>
        </w:rPr>
        <w:footnoteRef/>
      </w:r>
      <w:r w:rsidRPr="000F5F27">
        <w:rPr>
          <w:rFonts w:ascii="Agency FB" w:hAnsi="Agency FB"/>
        </w:rPr>
        <w:t xml:space="preserve"> A l’exception des communes à statut linguistique spécifique</w:t>
      </w:r>
    </w:p>
  </w:footnote>
  <w:footnote w:id="3">
    <w:p w14:paraId="6A0054EA" w14:textId="12FAC3B4" w:rsidR="00996BE4" w:rsidRDefault="00996BE4">
      <w:pPr>
        <w:pStyle w:val="Notedebasdepage"/>
      </w:pPr>
      <w:r>
        <w:rPr>
          <w:rStyle w:val="Appelnotedebasdep"/>
        </w:rPr>
        <w:footnoteRef/>
      </w:r>
      <w:r>
        <w:t xml:space="preserve"> </w:t>
      </w:r>
      <w:r w:rsidR="00DD45DB" w:rsidRPr="00DD45DB">
        <w:rPr>
          <w:rStyle w:val="e24kjd"/>
          <w:rFonts w:ascii="Agency FB" w:hAnsi="Agency FB"/>
        </w:rPr>
        <w:t xml:space="preserve">Un </w:t>
      </w:r>
      <w:r w:rsidR="00DD45DB" w:rsidRPr="00DD45DB">
        <w:rPr>
          <w:rStyle w:val="e24kjd"/>
          <w:rFonts w:ascii="Agency FB" w:hAnsi="Agency FB"/>
          <w:bCs/>
        </w:rPr>
        <w:t>consensus</w:t>
      </w:r>
      <w:r w:rsidR="00DD45DB" w:rsidRPr="00DD45DB">
        <w:rPr>
          <w:rStyle w:val="e24kjd"/>
          <w:rFonts w:ascii="Agency FB" w:hAnsi="Agency FB"/>
        </w:rPr>
        <w:t xml:space="preserve"> est un accord des volontés sans aucune opposition formelle. Le </w:t>
      </w:r>
      <w:r w:rsidR="00DD45DB" w:rsidRPr="00DD45DB">
        <w:rPr>
          <w:rStyle w:val="e24kjd"/>
          <w:rFonts w:ascii="Agency FB" w:hAnsi="Agency FB"/>
          <w:bCs/>
        </w:rPr>
        <w:t>consensus</w:t>
      </w:r>
      <w:r w:rsidR="00DD45DB" w:rsidRPr="00DD45DB">
        <w:rPr>
          <w:rStyle w:val="e24kjd"/>
          <w:rFonts w:ascii="Agency FB" w:hAnsi="Agency FB"/>
        </w:rPr>
        <w:t xml:space="preserve"> se distingue de l'unanimité qui met en évidence la volonté manifeste de tous les membres dans l'accord.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26A"/>
    <w:multiLevelType w:val="hybridMultilevel"/>
    <w:tmpl w:val="16A63AB4"/>
    <w:lvl w:ilvl="0" w:tplc="55F633A2">
      <w:start w:val="4"/>
      <w:numFmt w:val="bullet"/>
      <w:lvlText w:val=""/>
      <w:lvlJc w:val="left"/>
      <w:pPr>
        <w:ind w:left="360" w:hanging="360"/>
      </w:pPr>
      <w:rPr>
        <w:rFonts w:ascii="Wingdings" w:eastAsiaTheme="minorHAnsi" w:hAnsi="Wingdings" w:cstheme="minorBidi" w:hint="default"/>
        <w:b/>
        <w:color w:val="A500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A13A7"/>
    <w:multiLevelType w:val="hybridMultilevel"/>
    <w:tmpl w:val="5E6E3E40"/>
    <w:lvl w:ilvl="0" w:tplc="B0B82B8A">
      <w:start w:val="1"/>
      <w:numFmt w:val="lowerLetter"/>
      <w:lvlText w:val="%1)"/>
      <w:lvlJc w:val="left"/>
      <w:pPr>
        <w:ind w:left="2160" w:hanging="360"/>
      </w:pPr>
      <w:rPr>
        <w:b/>
        <w:color w:val="002060"/>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5E033B"/>
    <w:multiLevelType w:val="hybridMultilevel"/>
    <w:tmpl w:val="D49A9D76"/>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9604663"/>
    <w:multiLevelType w:val="hybridMultilevel"/>
    <w:tmpl w:val="8D9E4FA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F48325E"/>
    <w:multiLevelType w:val="hybridMultilevel"/>
    <w:tmpl w:val="3DD2206E"/>
    <w:lvl w:ilvl="0" w:tplc="74DEC514">
      <w:start w:val="1"/>
      <w:numFmt w:val="lowerLetter"/>
      <w:lvlText w:val="%1)"/>
      <w:lvlJc w:val="left"/>
      <w:pPr>
        <w:ind w:left="2160" w:hanging="360"/>
      </w:pPr>
      <w:rPr>
        <w:b/>
        <w:color w:val="002060"/>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5" w15:restartNumberingAfterBreak="0">
    <w:nsid w:val="24BC69F3"/>
    <w:multiLevelType w:val="hybridMultilevel"/>
    <w:tmpl w:val="C3762382"/>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2CD0569F"/>
    <w:multiLevelType w:val="hybridMultilevel"/>
    <w:tmpl w:val="0EFC50F8"/>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5E5372"/>
    <w:multiLevelType w:val="hybridMultilevel"/>
    <w:tmpl w:val="503EDF74"/>
    <w:lvl w:ilvl="0" w:tplc="0E9A97AA">
      <w:start w:val="4"/>
      <w:numFmt w:val="bullet"/>
      <w:lvlText w:val=""/>
      <w:lvlJc w:val="left"/>
      <w:pPr>
        <w:ind w:left="1287" w:hanging="360"/>
      </w:pPr>
      <w:rPr>
        <w:rFonts w:ascii="Wingdings" w:eastAsiaTheme="minorHAnsi" w:hAnsi="Wingdings" w:cstheme="minorBidi" w:hint="default"/>
        <w:b/>
        <w:color w:val="A50021"/>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32E83B5F"/>
    <w:multiLevelType w:val="hybridMultilevel"/>
    <w:tmpl w:val="B642B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6301E57"/>
    <w:multiLevelType w:val="hybridMultilevel"/>
    <w:tmpl w:val="DD1C0B1C"/>
    <w:lvl w:ilvl="0" w:tplc="9F58930E">
      <w:start w:val="1"/>
      <w:numFmt w:val="bullet"/>
      <w:lvlText w:val=""/>
      <w:lvlJc w:val="left"/>
      <w:pPr>
        <w:ind w:left="1080" w:hanging="360"/>
      </w:pPr>
      <w:rPr>
        <w:rFonts w:ascii="Wingdings" w:eastAsia="Calibri" w:hAnsi="Wingdings" w:cstheme="minorHAnsi" w:hint="default"/>
        <w:color w:val="A50021"/>
        <w:sz w:val="20"/>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B3D447F"/>
    <w:multiLevelType w:val="hybridMultilevel"/>
    <w:tmpl w:val="7AA485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6964A4"/>
    <w:multiLevelType w:val="hybridMultilevel"/>
    <w:tmpl w:val="6A3259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BF95E9A"/>
    <w:multiLevelType w:val="hybridMultilevel"/>
    <w:tmpl w:val="FB601E8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F4A103C"/>
    <w:multiLevelType w:val="hybridMultilevel"/>
    <w:tmpl w:val="09846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331838"/>
    <w:multiLevelType w:val="hybridMultilevel"/>
    <w:tmpl w:val="9FEED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6B17C14"/>
    <w:multiLevelType w:val="hybridMultilevel"/>
    <w:tmpl w:val="A1027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BC7DC5"/>
    <w:multiLevelType w:val="hybridMultilevel"/>
    <w:tmpl w:val="2132041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2243FD5"/>
    <w:multiLevelType w:val="hybridMultilevel"/>
    <w:tmpl w:val="8E14FC9E"/>
    <w:lvl w:ilvl="0" w:tplc="E60AC20E">
      <w:start w:val="1"/>
      <w:numFmt w:val="bullet"/>
      <w:lvlText w:val=""/>
      <w:lvlJc w:val="left"/>
      <w:pPr>
        <w:ind w:left="720" w:hanging="360"/>
      </w:pPr>
      <w:rPr>
        <w:rFonts w:ascii="Wingdings" w:hAnsi="Wingdings" w:hint="default"/>
        <w:color w:val="A500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3C4150E"/>
    <w:multiLevelType w:val="hybridMultilevel"/>
    <w:tmpl w:val="D30033BC"/>
    <w:lvl w:ilvl="0" w:tplc="3224F824">
      <w:start w:val="4"/>
      <w:numFmt w:val="bullet"/>
      <w:lvlText w:val=""/>
      <w:lvlJc w:val="left"/>
      <w:pPr>
        <w:ind w:left="2223" w:hanging="360"/>
      </w:pPr>
      <w:rPr>
        <w:rFonts w:ascii="Wingdings" w:eastAsiaTheme="minorHAnsi" w:hAnsi="Wingdings" w:cstheme="minorBidi" w:hint="default"/>
        <w:b/>
        <w:color w:val="A50021"/>
      </w:rPr>
    </w:lvl>
    <w:lvl w:ilvl="1" w:tplc="080C0003" w:tentative="1">
      <w:start w:val="1"/>
      <w:numFmt w:val="bullet"/>
      <w:lvlText w:val="o"/>
      <w:lvlJc w:val="left"/>
      <w:pPr>
        <w:ind w:left="2943" w:hanging="360"/>
      </w:pPr>
      <w:rPr>
        <w:rFonts w:ascii="Courier New" w:hAnsi="Courier New" w:cs="Courier New" w:hint="default"/>
      </w:rPr>
    </w:lvl>
    <w:lvl w:ilvl="2" w:tplc="080C0005" w:tentative="1">
      <w:start w:val="1"/>
      <w:numFmt w:val="bullet"/>
      <w:lvlText w:val=""/>
      <w:lvlJc w:val="left"/>
      <w:pPr>
        <w:ind w:left="3663" w:hanging="360"/>
      </w:pPr>
      <w:rPr>
        <w:rFonts w:ascii="Wingdings" w:hAnsi="Wingdings" w:hint="default"/>
      </w:rPr>
    </w:lvl>
    <w:lvl w:ilvl="3" w:tplc="080C0001" w:tentative="1">
      <w:start w:val="1"/>
      <w:numFmt w:val="bullet"/>
      <w:lvlText w:val=""/>
      <w:lvlJc w:val="left"/>
      <w:pPr>
        <w:ind w:left="4383" w:hanging="360"/>
      </w:pPr>
      <w:rPr>
        <w:rFonts w:ascii="Symbol" w:hAnsi="Symbol" w:hint="default"/>
      </w:rPr>
    </w:lvl>
    <w:lvl w:ilvl="4" w:tplc="080C0003" w:tentative="1">
      <w:start w:val="1"/>
      <w:numFmt w:val="bullet"/>
      <w:lvlText w:val="o"/>
      <w:lvlJc w:val="left"/>
      <w:pPr>
        <w:ind w:left="5103" w:hanging="360"/>
      </w:pPr>
      <w:rPr>
        <w:rFonts w:ascii="Courier New" w:hAnsi="Courier New" w:cs="Courier New" w:hint="default"/>
      </w:rPr>
    </w:lvl>
    <w:lvl w:ilvl="5" w:tplc="080C0005" w:tentative="1">
      <w:start w:val="1"/>
      <w:numFmt w:val="bullet"/>
      <w:lvlText w:val=""/>
      <w:lvlJc w:val="left"/>
      <w:pPr>
        <w:ind w:left="5823" w:hanging="360"/>
      </w:pPr>
      <w:rPr>
        <w:rFonts w:ascii="Wingdings" w:hAnsi="Wingdings" w:hint="default"/>
      </w:rPr>
    </w:lvl>
    <w:lvl w:ilvl="6" w:tplc="080C0001" w:tentative="1">
      <w:start w:val="1"/>
      <w:numFmt w:val="bullet"/>
      <w:lvlText w:val=""/>
      <w:lvlJc w:val="left"/>
      <w:pPr>
        <w:ind w:left="6543" w:hanging="360"/>
      </w:pPr>
      <w:rPr>
        <w:rFonts w:ascii="Symbol" w:hAnsi="Symbol" w:hint="default"/>
      </w:rPr>
    </w:lvl>
    <w:lvl w:ilvl="7" w:tplc="080C0003" w:tentative="1">
      <w:start w:val="1"/>
      <w:numFmt w:val="bullet"/>
      <w:lvlText w:val="o"/>
      <w:lvlJc w:val="left"/>
      <w:pPr>
        <w:ind w:left="7263" w:hanging="360"/>
      </w:pPr>
      <w:rPr>
        <w:rFonts w:ascii="Courier New" w:hAnsi="Courier New" w:cs="Courier New" w:hint="default"/>
      </w:rPr>
    </w:lvl>
    <w:lvl w:ilvl="8" w:tplc="080C0005" w:tentative="1">
      <w:start w:val="1"/>
      <w:numFmt w:val="bullet"/>
      <w:lvlText w:val=""/>
      <w:lvlJc w:val="left"/>
      <w:pPr>
        <w:ind w:left="7983" w:hanging="360"/>
      </w:pPr>
      <w:rPr>
        <w:rFonts w:ascii="Wingdings" w:hAnsi="Wingdings" w:hint="default"/>
      </w:rPr>
    </w:lvl>
  </w:abstractNum>
  <w:abstractNum w:abstractNumId="19" w15:restartNumberingAfterBreak="0">
    <w:nsid w:val="65E014AE"/>
    <w:multiLevelType w:val="hybridMultilevel"/>
    <w:tmpl w:val="3B047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2F4C6D"/>
    <w:multiLevelType w:val="hybridMultilevel"/>
    <w:tmpl w:val="330E2B98"/>
    <w:lvl w:ilvl="0" w:tplc="AD5EA3B6">
      <w:start w:val="1"/>
      <w:numFmt w:val="lowerLetter"/>
      <w:lvlText w:val="%1)"/>
      <w:lvlJc w:val="left"/>
      <w:pPr>
        <w:ind w:left="2484" w:hanging="360"/>
      </w:pPr>
      <w:rPr>
        <w:b/>
        <w:color w:val="002060"/>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21" w15:restartNumberingAfterBreak="0">
    <w:nsid w:val="6D4E1E25"/>
    <w:multiLevelType w:val="hybridMultilevel"/>
    <w:tmpl w:val="61567678"/>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 w15:restartNumberingAfterBreak="0">
    <w:nsid w:val="75533F44"/>
    <w:multiLevelType w:val="hybridMultilevel"/>
    <w:tmpl w:val="5106D95A"/>
    <w:lvl w:ilvl="0" w:tplc="D80AA712">
      <w:start w:val="1"/>
      <w:numFmt w:val="lowerLetter"/>
      <w:lvlText w:val="%1)"/>
      <w:lvlJc w:val="left"/>
      <w:pPr>
        <w:ind w:left="1287" w:hanging="360"/>
      </w:pPr>
      <w:rPr>
        <w:b/>
        <w:color w:val="00206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3" w15:restartNumberingAfterBreak="0">
    <w:nsid w:val="772B7CA0"/>
    <w:multiLevelType w:val="hybridMultilevel"/>
    <w:tmpl w:val="B1440C1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7AF56AA5"/>
    <w:multiLevelType w:val="hybridMultilevel"/>
    <w:tmpl w:val="B70605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0"/>
  </w:num>
  <w:num w:numId="5">
    <w:abstractNumId w:val="11"/>
  </w:num>
  <w:num w:numId="6">
    <w:abstractNumId w:val="24"/>
  </w:num>
  <w:num w:numId="7">
    <w:abstractNumId w:val="13"/>
  </w:num>
  <w:num w:numId="8">
    <w:abstractNumId w:val="5"/>
  </w:num>
  <w:num w:numId="9">
    <w:abstractNumId w:val="14"/>
  </w:num>
  <w:num w:numId="10">
    <w:abstractNumId w:val="23"/>
  </w:num>
  <w:num w:numId="11">
    <w:abstractNumId w:val="6"/>
  </w:num>
  <w:num w:numId="12">
    <w:abstractNumId w:val="4"/>
  </w:num>
  <w:num w:numId="13">
    <w:abstractNumId w:val="20"/>
  </w:num>
  <w:num w:numId="14">
    <w:abstractNumId w:val="1"/>
  </w:num>
  <w:num w:numId="15">
    <w:abstractNumId w:val="15"/>
  </w:num>
  <w:num w:numId="16">
    <w:abstractNumId w:val="21"/>
  </w:num>
  <w:num w:numId="17">
    <w:abstractNumId w:val="19"/>
  </w:num>
  <w:num w:numId="18">
    <w:abstractNumId w:val="12"/>
  </w:num>
  <w:num w:numId="19">
    <w:abstractNumId w:val="0"/>
  </w:num>
  <w:num w:numId="20">
    <w:abstractNumId w:val="22"/>
  </w:num>
  <w:num w:numId="21">
    <w:abstractNumId w:val="18"/>
  </w:num>
  <w:num w:numId="22">
    <w:abstractNumId w:val="7"/>
  </w:num>
  <w:num w:numId="23">
    <w:abstractNumId w:val="9"/>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B6"/>
    <w:rsid w:val="000241B4"/>
    <w:rsid w:val="00024D7A"/>
    <w:rsid w:val="000A25D9"/>
    <w:rsid w:val="000B6D1F"/>
    <w:rsid w:val="000F5F27"/>
    <w:rsid w:val="00146201"/>
    <w:rsid w:val="001542E0"/>
    <w:rsid w:val="001766B9"/>
    <w:rsid w:val="00191CD0"/>
    <w:rsid w:val="001C0535"/>
    <w:rsid w:val="001C6718"/>
    <w:rsid w:val="00250462"/>
    <w:rsid w:val="002A7C8E"/>
    <w:rsid w:val="002C1864"/>
    <w:rsid w:val="002F0F96"/>
    <w:rsid w:val="002F272F"/>
    <w:rsid w:val="003030A9"/>
    <w:rsid w:val="00303E55"/>
    <w:rsid w:val="003227D1"/>
    <w:rsid w:val="00331472"/>
    <w:rsid w:val="003539C1"/>
    <w:rsid w:val="00357B39"/>
    <w:rsid w:val="00391EFE"/>
    <w:rsid w:val="003D74E9"/>
    <w:rsid w:val="003F6320"/>
    <w:rsid w:val="004051B6"/>
    <w:rsid w:val="00426959"/>
    <w:rsid w:val="0044208F"/>
    <w:rsid w:val="00446DE2"/>
    <w:rsid w:val="004912AC"/>
    <w:rsid w:val="004A210A"/>
    <w:rsid w:val="004A7C9D"/>
    <w:rsid w:val="004C19DE"/>
    <w:rsid w:val="004F3402"/>
    <w:rsid w:val="004F69C4"/>
    <w:rsid w:val="00520927"/>
    <w:rsid w:val="00521F7E"/>
    <w:rsid w:val="00527CDC"/>
    <w:rsid w:val="00542B2C"/>
    <w:rsid w:val="0059745B"/>
    <w:rsid w:val="005B3C87"/>
    <w:rsid w:val="005B5073"/>
    <w:rsid w:val="005E48D4"/>
    <w:rsid w:val="005F06AE"/>
    <w:rsid w:val="006036FF"/>
    <w:rsid w:val="006575CF"/>
    <w:rsid w:val="006A016A"/>
    <w:rsid w:val="006A10B4"/>
    <w:rsid w:val="006C0DD5"/>
    <w:rsid w:val="006D726B"/>
    <w:rsid w:val="006E1FF8"/>
    <w:rsid w:val="007542B9"/>
    <w:rsid w:val="0078769B"/>
    <w:rsid w:val="00861FAA"/>
    <w:rsid w:val="00896C47"/>
    <w:rsid w:val="008B3D92"/>
    <w:rsid w:val="00913491"/>
    <w:rsid w:val="00942290"/>
    <w:rsid w:val="00960680"/>
    <w:rsid w:val="00996BE4"/>
    <w:rsid w:val="009B01D4"/>
    <w:rsid w:val="00A41EC2"/>
    <w:rsid w:val="00A57555"/>
    <w:rsid w:val="00A70A95"/>
    <w:rsid w:val="00A75D2A"/>
    <w:rsid w:val="00AD1FD3"/>
    <w:rsid w:val="00AE74F0"/>
    <w:rsid w:val="00AF7835"/>
    <w:rsid w:val="00B1411B"/>
    <w:rsid w:val="00B564A3"/>
    <w:rsid w:val="00B744C8"/>
    <w:rsid w:val="00C04117"/>
    <w:rsid w:val="00C07566"/>
    <w:rsid w:val="00C40F8C"/>
    <w:rsid w:val="00C45730"/>
    <w:rsid w:val="00C9347C"/>
    <w:rsid w:val="00CD149F"/>
    <w:rsid w:val="00D47473"/>
    <w:rsid w:val="00DA7101"/>
    <w:rsid w:val="00DC564C"/>
    <w:rsid w:val="00DD45DB"/>
    <w:rsid w:val="00DF286F"/>
    <w:rsid w:val="00DF7DE4"/>
    <w:rsid w:val="00E016F9"/>
    <w:rsid w:val="00E17E5E"/>
    <w:rsid w:val="00E41EA1"/>
    <w:rsid w:val="00E7592B"/>
    <w:rsid w:val="00EE1360"/>
    <w:rsid w:val="00F803CA"/>
    <w:rsid w:val="00F829FE"/>
    <w:rsid w:val="00FB36F2"/>
    <w:rsid w:val="00FE37D7"/>
    <w:rsid w:val="00FE5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59548"/>
  <w15:chartTrackingRefBased/>
  <w15:docId w15:val="{F8A6999C-FC91-4BB2-9B24-F35DF25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B6"/>
    <w:pPr>
      <w:spacing w:after="0" w:line="240" w:lineRule="auto"/>
      <w:jc w:val="center"/>
    </w:pPr>
    <w:rPr>
      <w:rFonts w:ascii="Verdana" w:eastAsia="Calibri" w:hAnsi="Verdana" w:cs="Times New Roman"/>
      <w:sz w:val="20"/>
      <w:szCs w:val="20"/>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51B6"/>
    <w:pPr>
      <w:spacing w:after="0" w:line="240" w:lineRule="auto"/>
    </w:pPr>
    <w:rPr>
      <w:rFonts w:ascii="Verdana" w:eastAsia="Calibri" w:hAnsi="Verdana"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51B6"/>
    <w:pPr>
      <w:ind w:left="720"/>
      <w:contextualSpacing/>
    </w:pPr>
  </w:style>
  <w:style w:type="paragraph" w:styleId="En-tte">
    <w:name w:val="header"/>
    <w:basedOn w:val="Normal"/>
    <w:link w:val="En-tteCar"/>
    <w:uiPriority w:val="99"/>
    <w:unhideWhenUsed/>
    <w:rsid w:val="004051B6"/>
    <w:pPr>
      <w:tabs>
        <w:tab w:val="center" w:pos="4536"/>
        <w:tab w:val="right" w:pos="9072"/>
      </w:tabs>
    </w:pPr>
  </w:style>
  <w:style w:type="character" w:customStyle="1" w:styleId="En-tteCar">
    <w:name w:val="En-tête Car"/>
    <w:basedOn w:val="Policepardfaut"/>
    <w:link w:val="En-tte"/>
    <w:uiPriority w:val="99"/>
    <w:rsid w:val="004051B6"/>
    <w:rPr>
      <w:rFonts w:ascii="Verdana" w:eastAsia="Calibri" w:hAnsi="Verdana" w:cs="Times New Roman"/>
      <w:sz w:val="20"/>
      <w:szCs w:val="20"/>
      <w:lang w:eastAsia="fr-BE"/>
    </w:rPr>
  </w:style>
  <w:style w:type="paragraph" w:styleId="Pieddepage">
    <w:name w:val="footer"/>
    <w:basedOn w:val="Normal"/>
    <w:link w:val="PieddepageCar"/>
    <w:uiPriority w:val="99"/>
    <w:unhideWhenUsed/>
    <w:rsid w:val="004051B6"/>
    <w:pPr>
      <w:tabs>
        <w:tab w:val="center" w:pos="4536"/>
        <w:tab w:val="right" w:pos="9072"/>
      </w:tabs>
    </w:pPr>
  </w:style>
  <w:style w:type="character" w:customStyle="1" w:styleId="PieddepageCar">
    <w:name w:val="Pied de page Car"/>
    <w:basedOn w:val="Policepardfaut"/>
    <w:link w:val="Pieddepage"/>
    <w:uiPriority w:val="99"/>
    <w:rsid w:val="004051B6"/>
    <w:rPr>
      <w:rFonts w:ascii="Verdana" w:eastAsia="Calibri" w:hAnsi="Verdana" w:cs="Times New Roman"/>
      <w:sz w:val="20"/>
      <w:szCs w:val="20"/>
      <w:lang w:eastAsia="fr-BE"/>
    </w:rPr>
  </w:style>
  <w:style w:type="paragraph" w:styleId="Notedebasdepage">
    <w:name w:val="footnote text"/>
    <w:basedOn w:val="Normal"/>
    <w:link w:val="NotedebasdepageCar"/>
    <w:uiPriority w:val="99"/>
    <w:semiHidden/>
    <w:unhideWhenUsed/>
    <w:rsid w:val="00B564A3"/>
    <w:pPr>
      <w:jc w:val="left"/>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B564A3"/>
    <w:rPr>
      <w:sz w:val="20"/>
      <w:szCs w:val="20"/>
    </w:rPr>
  </w:style>
  <w:style w:type="character" w:styleId="Appelnotedebasdep">
    <w:name w:val="footnote reference"/>
    <w:basedOn w:val="Policepardfaut"/>
    <w:uiPriority w:val="99"/>
    <w:semiHidden/>
    <w:unhideWhenUsed/>
    <w:rsid w:val="00B564A3"/>
    <w:rPr>
      <w:vertAlign w:val="superscript"/>
    </w:rPr>
  </w:style>
  <w:style w:type="paragraph" w:styleId="Textedebulles">
    <w:name w:val="Balloon Text"/>
    <w:basedOn w:val="Normal"/>
    <w:link w:val="TextedebullesCar"/>
    <w:uiPriority w:val="99"/>
    <w:semiHidden/>
    <w:unhideWhenUsed/>
    <w:rsid w:val="00F803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3CA"/>
    <w:rPr>
      <w:rFonts w:ascii="Segoe UI" w:eastAsia="Calibri" w:hAnsi="Segoe UI" w:cs="Segoe UI"/>
      <w:sz w:val="18"/>
      <w:szCs w:val="18"/>
      <w:lang w:eastAsia="fr-BE"/>
    </w:rPr>
  </w:style>
  <w:style w:type="character" w:customStyle="1" w:styleId="e24kjd">
    <w:name w:val="e24kjd"/>
    <w:basedOn w:val="Policepardfaut"/>
    <w:rsid w:val="00DD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916E6E1E9514D85A5C2238FB822C2" ma:contentTypeVersion="9" ma:contentTypeDescription="Crée un document." ma:contentTypeScope="" ma:versionID="e9d0a2825990e44f1412e31e76799d66">
  <xsd:schema xmlns:xsd="http://www.w3.org/2001/XMLSchema" xmlns:xs="http://www.w3.org/2001/XMLSchema" xmlns:p="http://schemas.microsoft.com/office/2006/metadata/properties" xmlns:ns2="af42d117-cce7-4cef-b610-67f58333e85d" xmlns:ns3="73cf541f-2864-45f0-959b-4ac60618ba93" targetNamespace="http://schemas.microsoft.com/office/2006/metadata/properties" ma:root="true" ma:fieldsID="a3e41abc66686447c6ddf6b05f97e555" ns2:_="" ns3:_="">
    <xsd:import namespace="af42d117-cce7-4cef-b610-67f58333e85d"/>
    <xsd:import namespace="73cf541f-2864-45f0-959b-4ac60618b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2d117-cce7-4cef-b610-67f58333e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f541f-2864-45f0-959b-4ac60618ba9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cf541f-2864-45f0-959b-4ac60618ba93">
      <UserInfo>
        <DisplayName>Grillet Celine</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2995-193D-49AA-B646-ECAD7559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2d117-cce7-4cef-b610-67f58333e85d"/>
    <ds:schemaRef ds:uri="73cf541f-2864-45f0-959b-4ac60618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0D37B-2D25-4CBE-8776-C113F1842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AFB10-B5A3-4D2A-931B-81A023E197D0}">
  <ds:schemaRefs>
    <ds:schemaRef ds:uri="http://schemas.microsoft.com/sharepoint/v3/contenttype/forms"/>
  </ds:schemaRefs>
</ds:datastoreItem>
</file>

<file path=customXml/itemProps4.xml><?xml version="1.0" encoding="utf-8"?>
<ds:datastoreItem xmlns:ds="http://schemas.openxmlformats.org/officeDocument/2006/customXml" ds:itemID="{F6E7453B-7CA8-4D19-AF74-661763C3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 Celine</dc:creator>
  <cp:keywords/>
  <dc:description/>
  <cp:lastModifiedBy>Grillet Celine</cp:lastModifiedBy>
  <cp:revision>19</cp:revision>
  <dcterms:created xsi:type="dcterms:W3CDTF">2019-11-15T09:18:00Z</dcterms:created>
  <dcterms:modified xsi:type="dcterms:W3CDTF">2019-11-20T10:56:00Z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0x0101007A5916E6E1E9514D85A5C2238FB822C2</vt:lpwstr>
  </property>
</Properties>
</file>